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90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6663"/>
      </w:tblGrid>
      <w:tr w:rsidR="00F2676D" w:rsidRPr="00E93DC7" w:rsidTr="00F2676D">
        <w:trPr>
          <w:trHeight w:val="1233"/>
        </w:trPr>
        <w:tc>
          <w:tcPr>
            <w:tcW w:w="5245" w:type="dxa"/>
          </w:tcPr>
          <w:p w:rsidR="00F2676D" w:rsidRPr="00E93DC7" w:rsidRDefault="00F2676D" w:rsidP="00297EF0">
            <w:pPr>
              <w:spacing w:line="380" w:lineRule="exact"/>
              <w:jc w:val="center"/>
              <w:outlineLvl w:val="0"/>
              <w:rPr>
                <w:bCs/>
                <w:szCs w:val="28"/>
              </w:rPr>
            </w:pPr>
            <w:r>
              <w:rPr>
                <w:bCs/>
                <w:szCs w:val="28"/>
              </w:rPr>
              <w:t>UBND XÃ</w:t>
            </w:r>
            <w:r w:rsidRPr="00E93DC7">
              <w:rPr>
                <w:bCs/>
                <w:szCs w:val="28"/>
              </w:rPr>
              <w:t xml:space="preserve"> GIAO THUỶ</w:t>
            </w:r>
          </w:p>
          <w:p w:rsidR="00F2676D" w:rsidRPr="00F2676D" w:rsidRDefault="00F2676D" w:rsidP="00F2676D">
            <w:pPr>
              <w:spacing w:line="380" w:lineRule="exact"/>
              <w:jc w:val="center"/>
              <w:outlineLvl w:val="0"/>
              <w:rPr>
                <w:b/>
                <w:bCs/>
                <w:szCs w:val="28"/>
              </w:rPr>
            </w:pPr>
            <w:r w:rsidRPr="00E93DC7">
              <w:rPr>
                <w:b/>
                <w:bCs/>
                <w:noProof/>
                <w:szCs w:val="28"/>
              </w:rPr>
              <mc:AlternateContent>
                <mc:Choice Requires="wps">
                  <w:drawing>
                    <wp:anchor distT="0" distB="0" distL="114300" distR="114300" simplePos="0" relativeHeight="251658240" behindDoc="0" locked="0" layoutInCell="1" allowOverlap="1" wp14:anchorId="7E043890" wp14:editId="02FAEE51">
                      <wp:simplePos x="0" y="0"/>
                      <wp:positionH relativeFrom="column">
                        <wp:posOffset>808355</wp:posOffset>
                      </wp:positionH>
                      <wp:positionV relativeFrom="paragraph">
                        <wp:posOffset>285750</wp:posOffset>
                      </wp:positionV>
                      <wp:extent cx="191452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1B0C4"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22.5pt" to="214.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"/>
                  </w:pict>
                </mc:Fallback>
              </mc:AlternateContent>
            </w:r>
            <w:r w:rsidRPr="00E93DC7">
              <w:rPr>
                <w:b/>
                <w:bCs/>
                <w:szCs w:val="28"/>
              </w:rPr>
              <w:t>TRƯỜNG MẦM NON GIAO TIẾN</w:t>
            </w:r>
          </w:p>
          <w:p w:rsidR="00F2676D" w:rsidRPr="00E93DC7" w:rsidRDefault="00F2676D" w:rsidP="00297EF0">
            <w:pPr>
              <w:spacing w:line="380" w:lineRule="exact"/>
              <w:jc w:val="center"/>
              <w:outlineLvl w:val="0"/>
              <w:rPr>
                <w:b/>
                <w:bCs/>
                <w:szCs w:val="28"/>
              </w:rPr>
            </w:pPr>
            <w:r w:rsidRPr="00E93DC7">
              <w:rPr>
                <w:bCs/>
                <w:szCs w:val="28"/>
              </w:rPr>
              <w:t xml:space="preserve">Số: </w:t>
            </w:r>
            <w:r w:rsidR="00E82660">
              <w:rPr>
                <w:bCs/>
                <w:szCs w:val="28"/>
              </w:rPr>
              <w:t>111</w:t>
            </w:r>
            <w:r w:rsidR="00BF4138">
              <w:rPr>
                <w:bCs/>
                <w:szCs w:val="28"/>
              </w:rPr>
              <w:t>/BC</w:t>
            </w:r>
            <w:r w:rsidRPr="00E93DC7">
              <w:rPr>
                <w:bCs/>
                <w:szCs w:val="28"/>
              </w:rPr>
              <w:t>-MNGT</w:t>
            </w:r>
          </w:p>
          <w:p w:rsidR="00F2676D" w:rsidRPr="00E93DC7" w:rsidRDefault="00F2676D" w:rsidP="00297EF0">
            <w:pPr>
              <w:spacing w:line="380" w:lineRule="exact"/>
              <w:jc w:val="center"/>
              <w:outlineLvl w:val="0"/>
              <w:rPr>
                <w:bCs/>
                <w:szCs w:val="28"/>
              </w:rPr>
            </w:pPr>
          </w:p>
        </w:tc>
        <w:tc>
          <w:tcPr>
            <w:tcW w:w="6663" w:type="dxa"/>
          </w:tcPr>
          <w:p w:rsidR="00F2676D" w:rsidRPr="00E93DC7" w:rsidRDefault="00F2676D" w:rsidP="00297EF0">
            <w:pPr>
              <w:spacing w:line="380" w:lineRule="exact"/>
              <w:jc w:val="center"/>
              <w:outlineLvl w:val="0"/>
              <w:rPr>
                <w:b/>
                <w:bCs/>
                <w:szCs w:val="28"/>
              </w:rPr>
            </w:pPr>
            <w:r w:rsidRPr="00E93DC7">
              <w:rPr>
                <w:b/>
                <w:bCs/>
                <w:szCs w:val="28"/>
              </w:rPr>
              <w:t>CỘNG HÒA XÃ HỘI CHỦ NGHĨA VIỆT NAM</w:t>
            </w:r>
          </w:p>
          <w:p w:rsidR="00F2676D" w:rsidRDefault="00F2676D" w:rsidP="00F2676D">
            <w:pPr>
              <w:spacing w:line="380" w:lineRule="exact"/>
              <w:jc w:val="center"/>
              <w:outlineLvl w:val="0"/>
              <w:rPr>
                <w:szCs w:val="28"/>
              </w:rPr>
            </w:pPr>
            <w:r>
              <w:rPr>
                <w:b/>
                <w:bCs/>
                <w:noProof/>
                <w:szCs w:val="28"/>
                <w14:ligatures w14:val="none"/>
              </w:rPr>
              <mc:AlternateContent>
                <mc:Choice Requires="wps">
                  <w:drawing>
                    <wp:anchor distT="0" distB="0" distL="114300" distR="114300" simplePos="0" relativeHeight="251659264" behindDoc="0" locked="0" layoutInCell="1" allowOverlap="1">
                      <wp:simplePos x="0" y="0"/>
                      <wp:positionH relativeFrom="column">
                        <wp:posOffset>1525904</wp:posOffset>
                      </wp:positionH>
                      <wp:positionV relativeFrom="paragraph">
                        <wp:posOffset>314325</wp:posOffset>
                      </wp:positionV>
                      <wp:extent cx="14763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9C01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0.15pt,24.75pt" to="236.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" strokecolor="#5b9bd5 [3204]" strokeweight=".5pt">
                      <v:stroke joinstyle="miter"/>
                    </v:line>
                  </w:pict>
                </mc:Fallback>
              </mc:AlternateContent>
            </w:r>
            <w:r w:rsidRPr="00E93DC7">
              <w:rPr>
                <w:b/>
                <w:bCs/>
                <w:szCs w:val="28"/>
              </w:rPr>
              <w:t>Độc lập – Tự do – Hạnh phúc</w:t>
            </w:r>
          </w:p>
          <w:p w:rsidR="00F2676D" w:rsidRPr="00F2676D" w:rsidRDefault="00F2676D" w:rsidP="00F2676D">
            <w:pPr>
              <w:spacing w:line="380" w:lineRule="exact"/>
              <w:jc w:val="center"/>
              <w:outlineLvl w:val="0"/>
              <w:rPr>
                <w:sz w:val="10"/>
                <w:szCs w:val="28"/>
              </w:rPr>
            </w:pPr>
          </w:p>
          <w:p w:rsidR="00F2676D" w:rsidRDefault="00F2676D" w:rsidP="00297EF0">
            <w:pPr>
              <w:spacing w:line="380" w:lineRule="exact"/>
              <w:jc w:val="center"/>
              <w:outlineLvl w:val="0"/>
              <w:rPr>
                <w:i/>
                <w:iCs/>
                <w:szCs w:val="28"/>
              </w:rPr>
            </w:pPr>
            <w:r w:rsidRPr="00E93DC7">
              <w:rPr>
                <w:i/>
                <w:iCs/>
                <w:szCs w:val="28"/>
              </w:rPr>
              <w:t xml:space="preserve"> Giao Thuỷ, ngày </w:t>
            </w:r>
            <w:r w:rsidR="00BF4138">
              <w:rPr>
                <w:i/>
                <w:iCs/>
                <w:szCs w:val="28"/>
              </w:rPr>
              <w:t>06</w:t>
            </w:r>
            <w:r>
              <w:rPr>
                <w:i/>
                <w:iCs/>
                <w:szCs w:val="28"/>
              </w:rPr>
              <w:t xml:space="preserve"> </w:t>
            </w:r>
            <w:r w:rsidRPr="00E93DC7">
              <w:rPr>
                <w:i/>
                <w:iCs/>
                <w:szCs w:val="28"/>
              </w:rPr>
              <w:t xml:space="preserve">tháng </w:t>
            </w:r>
            <w:r w:rsidR="00BF4138">
              <w:rPr>
                <w:i/>
                <w:iCs/>
                <w:szCs w:val="28"/>
              </w:rPr>
              <w:t>6</w:t>
            </w:r>
            <w:r w:rsidRPr="00E93DC7">
              <w:rPr>
                <w:i/>
                <w:iCs/>
                <w:szCs w:val="28"/>
              </w:rPr>
              <w:t xml:space="preserve"> năm 202</w:t>
            </w:r>
            <w:r w:rsidR="00BF4138">
              <w:rPr>
                <w:i/>
                <w:iCs/>
                <w:szCs w:val="28"/>
              </w:rPr>
              <w:t>6</w:t>
            </w:r>
          </w:p>
          <w:p w:rsidR="00F2676D" w:rsidRPr="00E93DC7" w:rsidRDefault="00F2676D" w:rsidP="00297EF0">
            <w:pPr>
              <w:spacing w:line="380" w:lineRule="exact"/>
              <w:jc w:val="center"/>
              <w:outlineLvl w:val="0"/>
              <w:rPr>
                <w:b/>
                <w:bCs/>
                <w:szCs w:val="28"/>
              </w:rPr>
            </w:pPr>
          </w:p>
        </w:tc>
      </w:tr>
    </w:tbl>
    <w:p w:rsidR="00156786" w:rsidRPr="00A22E93" w:rsidRDefault="00156786" w:rsidP="002E3072">
      <w:pPr>
        <w:spacing w:before="0" w:after="0" w:line="324" w:lineRule="auto"/>
        <w:ind w:firstLine="0"/>
        <w:jc w:val="center"/>
        <w:rPr>
          <w:rFonts w:cs="Times New Roman"/>
          <w:b/>
          <w:bCs/>
          <w:color w:val="000000" w:themeColor="text1"/>
          <w:szCs w:val="28"/>
        </w:rPr>
      </w:pPr>
      <w:r w:rsidRPr="00A22E93">
        <w:rPr>
          <w:rFonts w:cs="Times New Roman"/>
          <w:b/>
          <w:bCs/>
          <w:color w:val="000000" w:themeColor="text1"/>
          <w:szCs w:val="28"/>
        </w:rPr>
        <w:t xml:space="preserve"> BÁO CÁO KẾT QUẢ THỰC HIỆN NHIỆM VỤ ỨNG DỤNG CNTT, CĐS VÀ THỐNG KÊ GIÁO DỤC NĂM HỌC 2025-2026</w:t>
      </w:r>
    </w:p>
    <w:p w:rsidR="00156786" w:rsidRPr="00A22E93" w:rsidRDefault="00156786" w:rsidP="002E3072">
      <w:pPr>
        <w:spacing w:before="0" w:after="0" w:line="324" w:lineRule="auto"/>
        <w:ind w:firstLine="0"/>
        <w:jc w:val="center"/>
        <w:rPr>
          <w:rFonts w:cs="Times New Roman"/>
          <w:b/>
          <w:bCs/>
          <w:color w:val="000000" w:themeColor="text1"/>
          <w:szCs w:val="28"/>
        </w:rPr>
      </w:pPr>
    </w:p>
    <w:p w:rsidR="00156786" w:rsidRPr="00A22E93" w:rsidRDefault="00156786" w:rsidP="002E3072">
      <w:pPr>
        <w:spacing w:before="0" w:after="0" w:line="324" w:lineRule="auto"/>
        <w:rPr>
          <w:rFonts w:eastAsia="Times New Roman" w:cs="Times New Roman"/>
          <w:color w:val="000000" w:themeColor="text1"/>
          <w:kern w:val="0"/>
          <w:szCs w:val="28"/>
          <w14:ligatures w14:val="none"/>
        </w:rPr>
      </w:pPr>
      <w:r w:rsidRPr="00A22E93">
        <w:rPr>
          <w:rFonts w:eastAsia="Times New Roman" w:cs="Times New Roman"/>
          <w:b/>
          <w:bCs/>
          <w:color w:val="000000" w:themeColor="text1"/>
          <w:kern w:val="0"/>
          <w:szCs w:val="28"/>
          <w14:ligatures w14:val="none"/>
        </w:rPr>
        <w:t>I. THÔNG TIN CHUNG</w:t>
      </w:r>
    </w:p>
    <w:p w:rsidR="00156786" w:rsidRPr="00A22E93" w:rsidRDefault="00156786" w:rsidP="002E3072">
      <w:pPr>
        <w:numPr>
          <w:ilvl w:val="0"/>
          <w:numId w:val="2"/>
        </w:numPr>
        <w:shd w:val="clear" w:color="auto" w:fill="FFFFFF"/>
        <w:tabs>
          <w:tab w:val="clear" w:pos="720"/>
          <w:tab w:val="num" w:pos="851"/>
        </w:tabs>
        <w:spacing w:before="0" w:after="0" w:line="324" w:lineRule="auto"/>
        <w:ind w:left="0" w:firstLine="567"/>
        <w:rPr>
          <w:rFonts w:eastAsia="Times New Roman" w:cs="Times New Roman"/>
          <w:color w:val="000000" w:themeColor="text1"/>
          <w:kern w:val="0"/>
          <w:szCs w:val="28"/>
          <w14:ligatures w14:val="none"/>
        </w:rPr>
      </w:pPr>
      <w:r w:rsidRPr="00A22E93">
        <w:rPr>
          <w:rFonts w:eastAsia="Times New Roman" w:cs="Times New Roman"/>
          <w:b/>
          <w:bCs/>
          <w:color w:val="000000" w:themeColor="text1"/>
          <w:kern w:val="0"/>
          <w:szCs w:val="28"/>
          <w14:ligatures w14:val="none"/>
        </w:rPr>
        <w:t>Đơn vị báo cáo:</w:t>
      </w:r>
      <w:r w:rsidRPr="00A22E93">
        <w:rPr>
          <w:rFonts w:eastAsia="Times New Roman" w:cs="Times New Roman"/>
          <w:color w:val="000000" w:themeColor="text1"/>
          <w:kern w:val="0"/>
          <w:szCs w:val="28"/>
          <w14:ligatures w14:val="none"/>
        </w:rPr>
        <w:t xml:space="preserve"> </w:t>
      </w:r>
      <w:r w:rsidR="00686D31" w:rsidRPr="00A22E93">
        <w:rPr>
          <w:rFonts w:eastAsia="Times New Roman" w:cs="Times New Roman"/>
          <w:color w:val="000000" w:themeColor="text1"/>
          <w:kern w:val="0"/>
          <w:szCs w:val="28"/>
          <w14:ligatures w14:val="none"/>
        </w:rPr>
        <w:t>Trường Mầm non Giao Tiến</w:t>
      </w:r>
    </w:p>
    <w:p w:rsidR="00156786" w:rsidRPr="00A22E93" w:rsidRDefault="00156786" w:rsidP="002E3072">
      <w:pPr>
        <w:numPr>
          <w:ilvl w:val="0"/>
          <w:numId w:val="2"/>
        </w:numPr>
        <w:shd w:val="clear" w:color="auto" w:fill="FFFFFF"/>
        <w:tabs>
          <w:tab w:val="clear" w:pos="720"/>
          <w:tab w:val="num" w:pos="851"/>
        </w:tabs>
        <w:spacing w:before="0" w:after="0" w:line="324" w:lineRule="auto"/>
        <w:ind w:left="0" w:firstLine="567"/>
        <w:rPr>
          <w:rFonts w:eastAsia="Times New Roman" w:cs="Times New Roman"/>
          <w:color w:val="000000" w:themeColor="text1"/>
          <w:kern w:val="0"/>
          <w:szCs w:val="28"/>
          <w14:ligatures w14:val="none"/>
        </w:rPr>
      </w:pPr>
      <w:r w:rsidRPr="00A22E93">
        <w:rPr>
          <w:rFonts w:eastAsia="Times New Roman" w:cs="Times New Roman"/>
          <w:b/>
          <w:bCs/>
          <w:color w:val="000000" w:themeColor="text1"/>
          <w:kern w:val="0"/>
          <w:szCs w:val="28"/>
          <w14:ligatures w14:val="none"/>
        </w:rPr>
        <w:t>Cán bộ đầu mối phụ trách:</w:t>
      </w:r>
      <w:r w:rsidRPr="00A22E93">
        <w:rPr>
          <w:rFonts w:eastAsia="Times New Roman" w:cs="Times New Roman"/>
          <w:color w:val="000000" w:themeColor="text1"/>
          <w:kern w:val="0"/>
          <w:szCs w:val="28"/>
          <w14:ligatures w14:val="none"/>
        </w:rPr>
        <w:t xml:space="preserve"> </w:t>
      </w:r>
      <w:r w:rsidR="00686D31" w:rsidRPr="00A22E93">
        <w:rPr>
          <w:rFonts w:eastAsia="Times New Roman" w:cs="Times New Roman"/>
          <w:color w:val="000000" w:themeColor="text1"/>
          <w:kern w:val="0"/>
          <w:szCs w:val="28"/>
          <w14:ligatures w14:val="none"/>
        </w:rPr>
        <w:t>Vũ Thị Na</w:t>
      </w:r>
      <w:r w:rsidRPr="00A22E93">
        <w:rPr>
          <w:rFonts w:eastAsia="Times New Roman" w:cs="Times New Roman"/>
          <w:color w:val="000000" w:themeColor="text1"/>
          <w:kern w:val="0"/>
          <w:szCs w:val="28"/>
          <w14:ligatures w14:val="none"/>
        </w:rPr>
        <w:t xml:space="preserve">, chức vụ: </w:t>
      </w:r>
      <w:r w:rsidR="00686D31" w:rsidRPr="00A22E93">
        <w:rPr>
          <w:rFonts w:eastAsia="Times New Roman" w:cs="Times New Roman"/>
          <w:color w:val="000000" w:themeColor="text1"/>
          <w:kern w:val="0"/>
          <w:szCs w:val="28"/>
          <w14:ligatures w14:val="none"/>
        </w:rPr>
        <w:t>Phó Hiệu trưởng</w:t>
      </w:r>
      <w:r w:rsidRPr="00A22E93">
        <w:rPr>
          <w:rFonts w:eastAsia="Times New Roman" w:cs="Times New Roman"/>
          <w:color w:val="000000" w:themeColor="text1"/>
          <w:kern w:val="0"/>
          <w:szCs w:val="28"/>
          <w14:ligatures w14:val="none"/>
        </w:rPr>
        <w:t xml:space="preserve">, số điện thoại: </w:t>
      </w:r>
      <w:r w:rsidR="00686D31" w:rsidRPr="00A22E93">
        <w:rPr>
          <w:rFonts w:eastAsia="Times New Roman" w:cs="Times New Roman"/>
          <w:color w:val="000000" w:themeColor="text1"/>
          <w:kern w:val="0"/>
          <w:szCs w:val="28"/>
          <w14:ligatures w14:val="none"/>
        </w:rPr>
        <w:t>0366607322</w:t>
      </w:r>
    </w:p>
    <w:p w:rsidR="00156786" w:rsidRPr="00A22E93" w:rsidRDefault="00156786" w:rsidP="002E3072">
      <w:pPr>
        <w:shd w:val="clear" w:color="auto" w:fill="FFFFFF"/>
        <w:spacing w:before="0" w:after="0" w:line="324" w:lineRule="auto"/>
        <w:rPr>
          <w:rFonts w:eastAsia="Times New Roman" w:cs="Times New Roman"/>
          <w:b/>
          <w:color w:val="000000" w:themeColor="text1"/>
          <w:kern w:val="0"/>
          <w:szCs w:val="28"/>
          <w14:ligatures w14:val="none"/>
        </w:rPr>
      </w:pPr>
      <w:r w:rsidRPr="00A22E93">
        <w:rPr>
          <w:rFonts w:eastAsia="Times New Roman" w:cs="Times New Roman"/>
          <w:b/>
          <w:color w:val="000000" w:themeColor="text1"/>
          <w:kern w:val="0"/>
          <w:szCs w:val="28"/>
          <w14:ligatures w14:val="none"/>
        </w:rPr>
        <w:t xml:space="preserve">II. KHÁI QUÁT TÌNH HÌNH THỰC HIỆN NHIỆM VỤ ỨNG </w:t>
      </w:r>
      <w:r w:rsidRPr="00A22E93">
        <w:rPr>
          <w:rFonts w:cs="Times New Roman"/>
          <w:b/>
          <w:bCs/>
          <w:color w:val="000000" w:themeColor="text1"/>
          <w:szCs w:val="28"/>
        </w:rPr>
        <w:t>DỤNG CNTT, CĐS VÀ THỐNG KÊ GIÁO DỤC NĂM HỌC 2025-2026</w:t>
      </w:r>
    </w:p>
    <w:p w:rsidR="00156786" w:rsidRPr="00F2676D" w:rsidRDefault="00156786"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1. Công tác lãnh đạo, chỉ đạo:</w:t>
      </w:r>
    </w:p>
    <w:p w:rsidR="00A22E93" w:rsidRPr="00F2676D" w:rsidRDefault="00A22E93" w:rsidP="002E3072">
      <w:pPr>
        <w:pStyle w:val="NormalWeb"/>
        <w:spacing w:before="0" w:beforeAutospacing="0" w:after="0" w:afterAutospacing="0" w:line="324" w:lineRule="auto"/>
        <w:jc w:val="both"/>
        <w:rPr>
          <w:color w:val="000000" w:themeColor="text1"/>
          <w:sz w:val="28"/>
          <w:szCs w:val="28"/>
        </w:rPr>
      </w:pPr>
      <w:r w:rsidRPr="00F2676D">
        <w:rPr>
          <w:color w:val="000000" w:themeColor="text1"/>
          <w:sz w:val="28"/>
          <w:szCs w:val="28"/>
        </w:rPr>
        <w:t xml:space="preserve"> </w:t>
      </w:r>
      <w:r w:rsidR="002E3072" w:rsidRPr="00F2676D">
        <w:rPr>
          <w:color w:val="000000" w:themeColor="text1"/>
          <w:sz w:val="28"/>
          <w:szCs w:val="28"/>
        </w:rPr>
        <w:t xml:space="preserve">       </w:t>
      </w:r>
      <w:r w:rsidRPr="00F2676D">
        <w:rPr>
          <w:color w:val="000000" w:themeColor="text1"/>
          <w:sz w:val="28"/>
          <w:szCs w:val="28"/>
        </w:rPr>
        <w:t xml:space="preserve"> </w:t>
      </w:r>
      <w:r w:rsidR="002E3072" w:rsidRPr="00F2676D">
        <w:rPr>
          <w:color w:val="000000" w:themeColor="text1"/>
          <w:sz w:val="28"/>
          <w:szCs w:val="28"/>
        </w:rPr>
        <w:t xml:space="preserve">- </w:t>
      </w:r>
      <w:r w:rsidRPr="00F2676D">
        <w:rPr>
          <w:color w:val="000000" w:themeColor="text1"/>
          <w:sz w:val="28"/>
          <w:szCs w:val="28"/>
        </w:rPr>
        <w:t>Nhà trường đã chủ động tham m</w:t>
      </w:r>
      <w:r w:rsidR="00F2676D">
        <w:rPr>
          <w:color w:val="000000" w:themeColor="text1"/>
          <w:sz w:val="28"/>
          <w:szCs w:val="28"/>
        </w:rPr>
        <w:t>ưu và ban hành Quyết định số 128</w:t>
      </w:r>
      <w:r w:rsidRPr="00F2676D">
        <w:rPr>
          <w:color w:val="000000" w:themeColor="text1"/>
          <w:sz w:val="28"/>
          <w:szCs w:val="28"/>
        </w:rPr>
        <w:t xml:space="preserve">/QĐ-MNGT về "Quy chế thực hiện ứng dụng CNTT, chuyển đổi số trong nhà trường năm học 2025 – 2026" nhằm xác định rõ trách nhiệm, nguyên tắc vận hành, khai thác dữ liệu. </w:t>
      </w:r>
    </w:p>
    <w:p w:rsidR="00A22E93" w:rsidRPr="00F2676D" w:rsidRDefault="00A22E93" w:rsidP="002E3072">
      <w:pPr>
        <w:pStyle w:val="NormalWeb"/>
        <w:spacing w:before="0" w:beforeAutospacing="0" w:after="0" w:afterAutospacing="0" w:line="324" w:lineRule="auto"/>
        <w:jc w:val="both"/>
        <w:rPr>
          <w:color w:val="000000" w:themeColor="text1"/>
          <w:sz w:val="28"/>
          <w:szCs w:val="28"/>
        </w:rPr>
      </w:pPr>
      <w:r w:rsidRPr="00F2676D">
        <w:rPr>
          <w:color w:val="000000" w:themeColor="text1"/>
          <w:sz w:val="28"/>
          <w:szCs w:val="28"/>
        </w:rPr>
        <w:t xml:space="preserve"> </w:t>
      </w:r>
      <w:r w:rsidR="002E3072" w:rsidRPr="00F2676D">
        <w:rPr>
          <w:color w:val="000000" w:themeColor="text1"/>
          <w:sz w:val="28"/>
          <w:szCs w:val="28"/>
        </w:rPr>
        <w:t xml:space="preserve">       - </w:t>
      </w:r>
      <w:r w:rsidRPr="00F2676D">
        <w:rPr>
          <w:color w:val="000000" w:themeColor="text1"/>
          <w:sz w:val="28"/>
          <w:szCs w:val="28"/>
        </w:rPr>
        <w:t>Cụ thể hóa các văn bản chỉ đạo của cấp trên bằng việc ban hành Kế hoạch số 127/KH-MNGT (ngày 15/10/2025) về thực hiện nhiệm vụ ứng dụng CNTT, CĐS năm học 2025 - 2026 và Kế hoạch số 68/KH-MNGT (ngày 16/3/2025) về triển khai tự đánh giá mức độ CĐS theo đúng Hướng dẫn số 345/HD-SGDĐT của Sở Giáo dục và Đào tạo. Các kế hoạch đều được công khai trên cổng thông tin điện tử của trường</w:t>
      </w:r>
    </w:p>
    <w:p w:rsidR="00156786" w:rsidRPr="00F2676D" w:rsidRDefault="00156786"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 xml:space="preserve">2. Chuyển đổi số trong công tác quản lý, quản trị và thống kê giáo dục </w:t>
      </w:r>
    </w:p>
    <w:p w:rsidR="00A22E93" w:rsidRPr="00F2676D" w:rsidRDefault="002E3072" w:rsidP="002E3072">
      <w:pPr>
        <w:pStyle w:val="NormalWeb"/>
        <w:spacing w:before="0" w:beforeAutospacing="0" w:after="0" w:afterAutospacing="0" w:line="324" w:lineRule="auto"/>
        <w:jc w:val="both"/>
        <w:rPr>
          <w:color w:val="000000" w:themeColor="text1"/>
          <w:sz w:val="28"/>
          <w:szCs w:val="28"/>
        </w:rPr>
      </w:pPr>
      <w:r w:rsidRPr="00F2676D">
        <w:rPr>
          <w:color w:val="000000" w:themeColor="text1"/>
          <w:sz w:val="28"/>
          <w:szCs w:val="28"/>
        </w:rPr>
        <w:t xml:space="preserve">         -</w:t>
      </w:r>
      <w:r w:rsidR="00A22E93" w:rsidRPr="00F2676D">
        <w:rPr>
          <w:color w:val="000000" w:themeColor="text1"/>
          <w:sz w:val="28"/>
          <w:szCs w:val="28"/>
        </w:rPr>
        <w:t xml:space="preserve"> Triển khai CSDL ngành: Cập nhật đầy đủ, chính xác, kịp thời dữ liệu về trường, lớp, học sinh, cán bộ và cơ sở vật chất lên hệ thống </w:t>
      </w:r>
      <w:hyperlink r:id="rId5" w:tgtFrame="_blank" w:history="1">
        <w:r w:rsidR="00A22E93" w:rsidRPr="00F2676D">
          <w:rPr>
            <w:color w:val="000000" w:themeColor="text1"/>
            <w:sz w:val="28"/>
            <w:szCs w:val="28"/>
          </w:rPr>
          <w:t>http://csdl.moet.gov.vn</w:t>
        </w:r>
      </w:hyperlink>
      <w:r w:rsidR="00A22E93" w:rsidRPr="00F2676D">
        <w:rPr>
          <w:color w:val="000000" w:themeColor="text1"/>
          <w:sz w:val="28"/>
          <w:szCs w:val="28"/>
        </w:rPr>
        <w:t xml:space="preserve">. Hoàn thiện cập nhật 100% mã số định danh cá nhân cho học sinh. </w:t>
      </w:r>
    </w:p>
    <w:p w:rsidR="00A22E93" w:rsidRPr="00F2676D" w:rsidRDefault="002E3072" w:rsidP="002E3072">
      <w:pPr>
        <w:pStyle w:val="NormalWeb"/>
        <w:spacing w:before="0" w:beforeAutospacing="0" w:after="0" w:afterAutospacing="0" w:line="324" w:lineRule="auto"/>
        <w:jc w:val="both"/>
        <w:rPr>
          <w:color w:val="000000" w:themeColor="text1"/>
          <w:sz w:val="28"/>
          <w:szCs w:val="28"/>
        </w:rPr>
      </w:pPr>
      <w:r w:rsidRPr="00F2676D">
        <w:rPr>
          <w:color w:val="000000" w:themeColor="text1"/>
          <w:sz w:val="28"/>
          <w:szCs w:val="28"/>
        </w:rPr>
        <w:lastRenderedPageBreak/>
        <w:t xml:space="preserve">        - </w:t>
      </w:r>
      <w:r w:rsidR="00A22E93" w:rsidRPr="00F2676D">
        <w:rPr>
          <w:color w:val="000000" w:themeColor="text1"/>
          <w:sz w:val="28"/>
          <w:szCs w:val="28"/>
        </w:rPr>
        <w:t xml:space="preserve">Triển khai phần mềm quản lý trường học: Áp dụng hệ thống quản lý nhà trường </w:t>
      </w:r>
      <w:hyperlink r:id="rId6" w:tgtFrame="_blank" w:history="1">
        <w:r w:rsidR="00A22E93" w:rsidRPr="00F2676D">
          <w:rPr>
            <w:color w:val="000000" w:themeColor="text1"/>
            <w:sz w:val="28"/>
            <w:szCs w:val="28"/>
          </w:rPr>
          <w:t>https://vtsmas.vn</w:t>
        </w:r>
      </w:hyperlink>
      <w:r w:rsidR="00A22E93" w:rsidRPr="00F2676D">
        <w:rPr>
          <w:color w:val="000000" w:themeColor="text1"/>
          <w:sz w:val="28"/>
          <w:szCs w:val="28"/>
        </w:rPr>
        <w:t xml:space="preserve"> (SMAS) để theo dõi sĩ số, đánh giá trẻ, trẻ chuyển đi/đến. Quản lý tài sản qua phần mềm, quản lý tài chính qua phần mềm Mimosa Misa và phần mềm kế toán DTSoft. Điều hành văn bản thông suốt qua phần mềm quản lý văn bản điều hành hệ thống địa phương (</w:t>
      </w:r>
      <w:hyperlink r:id="rId7" w:tgtFrame="_blank" w:history="1">
        <w:r w:rsidR="00A22E93" w:rsidRPr="00F2676D">
          <w:rPr>
            <w:color w:val="000000" w:themeColor="text1"/>
            <w:sz w:val="28"/>
            <w:szCs w:val="28"/>
          </w:rPr>
          <w:t>https://vpdtnd.vnptioffice.vn</w:t>
        </w:r>
      </w:hyperlink>
      <w:r w:rsidR="00A22E93" w:rsidRPr="00F2676D">
        <w:rPr>
          <w:color w:val="000000" w:themeColor="text1"/>
          <w:sz w:val="28"/>
          <w:szCs w:val="28"/>
        </w:rPr>
        <w:t xml:space="preserve">). </w:t>
      </w:r>
    </w:p>
    <w:p w:rsidR="00A22E93" w:rsidRPr="00F2676D" w:rsidRDefault="002E3072" w:rsidP="002E3072">
      <w:pPr>
        <w:pStyle w:val="NormalWeb"/>
        <w:spacing w:before="0" w:beforeAutospacing="0" w:after="0" w:afterAutospacing="0" w:line="324" w:lineRule="auto"/>
        <w:jc w:val="both"/>
        <w:rPr>
          <w:color w:val="000000" w:themeColor="text1"/>
          <w:sz w:val="28"/>
          <w:szCs w:val="28"/>
        </w:rPr>
      </w:pPr>
      <w:r w:rsidRPr="00F2676D">
        <w:rPr>
          <w:color w:val="000000" w:themeColor="text1"/>
          <w:sz w:val="28"/>
          <w:szCs w:val="28"/>
        </w:rPr>
        <w:t xml:space="preserve">        -</w:t>
      </w:r>
      <w:r w:rsidR="00A22E93" w:rsidRPr="00F2676D">
        <w:rPr>
          <w:color w:val="000000" w:themeColor="text1"/>
          <w:sz w:val="28"/>
          <w:szCs w:val="28"/>
        </w:rPr>
        <w:t xml:space="preserve"> Triển khai Dịch vụ công trực tuyến &amp; Thanh toán không dùng tiền mặt: Hoàn thành triển khai thu phí dịch vụ giáo dục không dùng tiền mặt thông qua phần mềm quét mã tương tác </w:t>
      </w:r>
      <w:hyperlink r:id="rId8" w:tgtFrame="_blank" w:history="1">
        <w:r w:rsidR="00A22E93" w:rsidRPr="00F2676D">
          <w:rPr>
            <w:color w:val="000000" w:themeColor="text1"/>
            <w:sz w:val="28"/>
            <w:szCs w:val="28"/>
          </w:rPr>
          <w:t>https://qltc.dtsoft.vn/</w:t>
        </w:r>
      </w:hyperlink>
      <w:r w:rsidR="00A22E93" w:rsidRPr="00F2676D">
        <w:rPr>
          <w:color w:val="000000" w:themeColor="text1"/>
          <w:sz w:val="28"/>
          <w:szCs w:val="28"/>
        </w:rPr>
        <w:t xml:space="preserve">, giúp phụ huynh tiếp cận phương thức thanh toán số và tối ưu hóa công tác tổng hợp tài chính của kế toán. Tuy nhiên, dịch vụ tuyển sinh trực tuyến đầu cấp chưa được triển khai. </w:t>
      </w:r>
    </w:p>
    <w:p w:rsidR="00A22E93" w:rsidRPr="00F2676D" w:rsidRDefault="002E3072" w:rsidP="002E3072">
      <w:pPr>
        <w:pStyle w:val="NormalWeb"/>
        <w:spacing w:before="0" w:beforeAutospacing="0" w:after="0" w:afterAutospacing="0" w:line="324" w:lineRule="auto"/>
        <w:jc w:val="both"/>
        <w:rPr>
          <w:color w:val="000000" w:themeColor="text1"/>
          <w:sz w:val="28"/>
          <w:szCs w:val="28"/>
        </w:rPr>
      </w:pPr>
      <w:r w:rsidRPr="00F2676D">
        <w:rPr>
          <w:color w:val="000000" w:themeColor="text1"/>
          <w:sz w:val="28"/>
          <w:szCs w:val="28"/>
        </w:rPr>
        <w:t xml:space="preserve">        - </w:t>
      </w:r>
      <w:r w:rsidR="00A22E93" w:rsidRPr="00F2676D">
        <w:rPr>
          <w:color w:val="000000" w:themeColor="text1"/>
          <w:sz w:val="28"/>
          <w:szCs w:val="28"/>
        </w:rPr>
        <w:t xml:space="preserve">Triển khai học bạ số/Văn bằng số: Đối với cấp học mầm non, nội dung này thực hiện theo lộ trình lưu trữ hồ sơ, học liệu và đánh giá trẻ bằng hồ sơ số trên hệ thống phần mềm chuyên ngành. </w:t>
      </w:r>
    </w:p>
    <w:p w:rsidR="00A22E93" w:rsidRPr="00F2676D" w:rsidRDefault="002E3072" w:rsidP="002E3072">
      <w:pPr>
        <w:pStyle w:val="NormalWeb"/>
        <w:spacing w:before="0" w:beforeAutospacing="0" w:after="0" w:afterAutospacing="0" w:line="324" w:lineRule="auto"/>
        <w:jc w:val="both"/>
        <w:rPr>
          <w:color w:val="000000" w:themeColor="text1"/>
          <w:sz w:val="28"/>
          <w:szCs w:val="28"/>
        </w:rPr>
      </w:pPr>
      <w:r w:rsidRPr="00F2676D">
        <w:rPr>
          <w:color w:val="000000" w:themeColor="text1"/>
          <w:sz w:val="28"/>
          <w:szCs w:val="28"/>
        </w:rPr>
        <w:t xml:space="preserve">         -</w:t>
      </w:r>
      <w:r w:rsidR="00A22E93" w:rsidRPr="00F2676D">
        <w:rPr>
          <w:color w:val="000000" w:themeColor="text1"/>
          <w:sz w:val="28"/>
          <w:szCs w:val="28"/>
        </w:rPr>
        <w:t xml:space="preserve"> Đảm bảo an toàn thông tin &amp; bảo vệ dữ liệu: Nhà trường ký hợp đồng khai thác ứng dụng chính thống, phân quyền bảo mật tài khoản cho CBGVNV theo quy chế quản lý nội bộ, bảo mật dữ liệu thông tin cá nhân của 606 học sinh và 70 cán bộ giáo viên, nhân viên</w:t>
      </w:r>
    </w:p>
    <w:p w:rsidR="00156786" w:rsidRPr="00F2676D" w:rsidRDefault="00156786"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3. Chuyển đổi số trong công tác dạy và học</w:t>
      </w:r>
    </w:p>
    <w:p w:rsidR="00156786" w:rsidRPr="00F2676D" w:rsidRDefault="00156786"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3.1. Phát triển, sử dụng học liệu số</w:t>
      </w:r>
      <w:r w:rsidR="00A22E93" w:rsidRPr="00F2676D">
        <w:rPr>
          <w:rFonts w:eastAsia="Times New Roman" w:cs="Times New Roman"/>
          <w:color w:val="000000" w:themeColor="text1"/>
          <w:kern w:val="0"/>
          <w:szCs w:val="28"/>
          <w14:ligatures w14:val="none"/>
        </w:rPr>
        <w:t xml:space="preserve">: </w:t>
      </w:r>
      <w:r w:rsidR="00A22E93" w:rsidRPr="00F2676D">
        <w:rPr>
          <w:szCs w:val="28"/>
        </w:rPr>
        <w:t>100% cán bộ quản lý, giáo viên biết khai thác học liệu số hỗ trợ hoạt động nuôi dưỡng, chăm sóc, giáo dục trẻ. Khuyến khích giáo viên xây dựng video clips giáo dục trẻ tại gia đình, mỗi giáo viên có ít nhất 01 bài giảng điện tử ứng dụng giáo dục STEM</w:t>
      </w:r>
    </w:p>
    <w:p w:rsidR="00156786" w:rsidRPr="00F2676D" w:rsidRDefault="00156786"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3.2. Triển khai Thư viện số / thư viện điện tử</w:t>
      </w:r>
      <w:r w:rsidR="00A22E93" w:rsidRPr="00F2676D">
        <w:rPr>
          <w:rFonts w:eastAsia="Times New Roman" w:cs="Times New Roman"/>
          <w:color w:val="000000" w:themeColor="text1"/>
          <w:kern w:val="0"/>
          <w:szCs w:val="28"/>
          <w14:ligatures w14:val="none"/>
        </w:rPr>
        <w:t xml:space="preserve">: </w:t>
      </w:r>
      <w:r w:rsidR="00A22E93" w:rsidRPr="00F2676D">
        <w:rPr>
          <w:szCs w:val="28"/>
        </w:rPr>
        <w:t>Từng bước số hóa kho học liệu dùng chung; giáo viên tích cực truy cập và đóng góp tài nguyên số chuẩn hóa lên hệ thống của trường và ngành</w:t>
      </w:r>
    </w:p>
    <w:p w:rsidR="00156786" w:rsidRPr="00F2676D" w:rsidRDefault="00156786"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3.3. Tập huấn, phát triển năng lực số</w:t>
      </w:r>
      <w:r w:rsidR="00A22E93" w:rsidRPr="00F2676D">
        <w:rPr>
          <w:rFonts w:eastAsia="Times New Roman" w:cs="Times New Roman"/>
          <w:color w:val="000000" w:themeColor="text1"/>
          <w:kern w:val="0"/>
          <w:szCs w:val="28"/>
          <w14:ligatures w14:val="none"/>
        </w:rPr>
        <w:t xml:space="preserve">: </w:t>
      </w:r>
      <w:r w:rsidR="00A22E93" w:rsidRPr="00F2676D">
        <w:rPr>
          <w:szCs w:val="28"/>
        </w:rPr>
        <w:t>Trong năm học 2025 - 2026, 100% cán bộ, giáo viên (47/47 đồng chí) đã</w:t>
      </w:r>
      <w:r w:rsidR="00F2676D">
        <w:rPr>
          <w:szCs w:val="28"/>
        </w:rPr>
        <w:t xml:space="preserve"> và đang</w:t>
      </w:r>
      <w:r w:rsidR="00A22E93" w:rsidRPr="00F2676D">
        <w:rPr>
          <w:szCs w:val="28"/>
        </w:rPr>
        <w:t xml:space="preserve"> tham gia lớp học “Khung năng lực số cho giáo viên năm 2026” do Sở Giáo dục và Đào tạo triển khai và được cấp giấy chứng nhận đầy đủ. Trước đó, </w:t>
      </w:r>
      <w:r w:rsidR="00C04421">
        <w:rPr>
          <w:szCs w:val="28"/>
        </w:rPr>
        <w:t xml:space="preserve">năm học 2024 -2025 có </w:t>
      </w:r>
      <w:bookmarkStart w:id="0" w:name="_GoBack"/>
      <w:bookmarkEnd w:id="0"/>
      <w:r w:rsidR="00A22E93" w:rsidRPr="00F2676D">
        <w:rPr>
          <w:szCs w:val="28"/>
        </w:rPr>
        <w:t>45/</w:t>
      </w:r>
      <w:r w:rsidR="000F6F36">
        <w:rPr>
          <w:szCs w:val="28"/>
        </w:rPr>
        <w:t>49</w:t>
      </w:r>
      <w:r w:rsidR="00A22E93" w:rsidRPr="00F2676D">
        <w:rPr>
          <w:szCs w:val="28"/>
        </w:rPr>
        <w:t xml:space="preserve"> CBGV đã đạt chứng nhận ứng dụng AI trong dạy học.</w:t>
      </w:r>
    </w:p>
    <w:p w:rsidR="00156786" w:rsidRPr="00F2676D" w:rsidRDefault="00156786"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lastRenderedPageBreak/>
        <w:t>3.4. Dạy học trực tuyến, ứng dụng AI trong tổ chức hoạt động giáo dục</w:t>
      </w:r>
      <w:r w:rsidR="00A22E93" w:rsidRPr="00F2676D">
        <w:rPr>
          <w:rFonts w:eastAsia="Times New Roman" w:cs="Times New Roman"/>
          <w:color w:val="000000" w:themeColor="text1"/>
          <w:kern w:val="0"/>
          <w:szCs w:val="28"/>
          <w14:ligatures w14:val="none"/>
        </w:rPr>
        <w:t xml:space="preserve">: </w:t>
      </w:r>
      <w:r w:rsidR="00A22E93" w:rsidRPr="00F2676D">
        <w:rPr>
          <w:szCs w:val="28"/>
        </w:rPr>
        <w:t>Giáo viên cốt cán tích cực hướng dẫn đồng nghiệp ứng dụng các nền tảng AI và phần mềm thiết kế hiện đại hỗ trợ xây dựng bài giảng điện tử sinh động (như Canva, ChatGPT, Gemini, Bing, Pika, Vidu Studio, Pixabay...). Sử dụng hiệu quả các nền tảng Zoom, Google Meet trong hoạt động sinh hoạt chuyên môn trực tuyến</w:t>
      </w:r>
    </w:p>
    <w:p w:rsidR="00156786" w:rsidRPr="00F2676D" w:rsidRDefault="00156786"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3.5. Các nội dung khác (nếu có)</w:t>
      </w:r>
    </w:p>
    <w:p w:rsidR="000327E0" w:rsidRPr="00F2676D" w:rsidRDefault="000327E0"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4. Triển khai phong trào Bình dân học vụ số</w:t>
      </w:r>
      <w:r w:rsidR="00195524" w:rsidRPr="00F2676D">
        <w:rPr>
          <w:rFonts w:eastAsia="Times New Roman" w:cs="Times New Roman"/>
          <w:color w:val="000000" w:themeColor="text1"/>
          <w:kern w:val="0"/>
          <w:szCs w:val="28"/>
          <w14:ligatures w14:val="none"/>
        </w:rPr>
        <w:t xml:space="preserve"> (theo kế hoạch 05/KH-SGDĐT ngày 24/7/2025)</w:t>
      </w:r>
      <w:r w:rsidR="00A22E93" w:rsidRPr="00F2676D">
        <w:rPr>
          <w:rFonts w:eastAsia="Times New Roman" w:cs="Times New Roman"/>
          <w:color w:val="000000" w:themeColor="text1"/>
          <w:kern w:val="0"/>
          <w:szCs w:val="28"/>
          <w14:ligatures w14:val="none"/>
        </w:rPr>
        <w:t>: Nhà trường đã xây dựng kế hoạch  số 50/KH-MNGT về việc t</w:t>
      </w:r>
      <w:r w:rsidR="00A22E93" w:rsidRPr="00F2676D">
        <w:rPr>
          <w:szCs w:val="28"/>
        </w:rPr>
        <w:t>riển khai Phong trào “Bình dân học vụ số” ngày 03 tháng 10 năm 2025 nhằm tăng cường phổ cập tri thức cơ bản về chuyển đổi số, kỹ năng số cho cán bộ, giáo viên, nhân viên trong toàn đơn vị; trang bị kiến thức, kỹ năng số cần thiết để áp dụng vào công tác quản lý, giảng dạy, học tập, khai thác và thụ hưởng thành quả của khoa học công nghệ, đổi mới sáng tạo và chuyển đổi số.</w:t>
      </w:r>
    </w:p>
    <w:p w:rsidR="00A22E93" w:rsidRPr="00F2676D" w:rsidRDefault="00A22E93"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szCs w:val="28"/>
        </w:rPr>
        <w:t>Nhà trường tích cực phổ cập kỹ năng số cơ bản cho cộng đồng phụ huynh học sinh. Hướng dẫn phụ huynh cài đặt, cài app kết nối, quét mã thanh toán học phí không dùng tiền mặt, tương tác thông tin qua mạng xã hội (Zalo nhóm lớp, Fanpage trường) giúp nâng cao nhận thức và năng lực tiếp cận công nghệ số cho nhân dân địa phương</w:t>
      </w:r>
    </w:p>
    <w:p w:rsidR="005C4217" w:rsidRPr="00F2676D" w:rsidRDefault="005C4217"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5. Công tác kiểm tra, giám sát, thực hiện chế độ báo cáo</w:t>
      </w:r>
      <w:r w:rsidR="00A22E93" w:rsidRPr="00F2676D">
        <w:rPr>
          <w:rFonts w:eastAsia="Times New Roman" w:cs="Times New Roman"/>
          <w:color w:val="000000" w:themeColor="text1"/>
          <w:kern w:val="0"/>
          <w:szCs w:val="28"/>
          <w14:ligatures w14:val="none"/>
        </w:rPr>
        <w:t>:</w:t>
      </w:r>
    </w:p>
    <w:p w:rsidR="00A22E93" w:rsidRPr="00F2676D" w:rsidRDefault="00A22E93" w:rsidP="002E3072">
      <w:pPr>
        <w:shd w:val="clear" w:color="auto" w:fill="FFFFFF"/>
        <w:spacing w:before="0" w:after="0" w:line="324" w:lineRule="auto"/>
        <w:rPr>
          <w:rFonts w:eastAsia="Times New Roman" w:cs="Times New Roman"/>
          <w:color w:val="000000" w:themeColor="text1"/>
          <w:kern w:val="0"/>
          <w:szCs w:val="28"/>
          <w14:ligatures w14:val="none"/>
        </w:rPr>
      </w:pPr>
      <w:r w:rsidRPr="00F2676D">
        <w:rPr>
          <w:szCs w:val="28"/>
        </w:rPr>
        <w:t>Ban giám hiệu thường xuyên kiểm tra tiến độ cập nhật dữ liệu của giáo viên vào ngày 24 hằng tháng. Thành lập Hội đồng tự đánh giá mức độ CĐS gồm 1</w:t>
      </w:r>
      <w:r w:rsidR="00DC7782" w:rsidRPr="00F2676D">
        <w:rPr>
          <w:szCs w:val="28"/>
        </w:rPr>
        <w:t>1</w:t>
      </w:r>
      <w:r w:rsidRPr="00F2676D">
        <w:rPr>
          <w:szCs w:val="28"/>
        </w:rPr>
        <w:t xml:space="preserve"> thành viên để rà soát khách quan, nghiêm túc thực trạng ứng dụng công nghệ tại đơn vị.</w:t>
      </w:r>
    </w:p>
    <w:p w:rsidR="00156786" w:rsidRPr="00F2676D" w:rsidRDefault="00156786"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III. KẾT QUẢ THỰC HIỆN MỘT SỐ CHỈ TIÊU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644"/>
        <w:gridCol w:w="2989"/>
        <w:gridCol w:w="1303"/>
        <w:gridCol w:w="1037"/>
        <w:gridCol w:w="3377"/>
      </w:tblGrid>
      <w:tr w:rsidR="002E3072" w:rsidRPr="00F2676D" w:rsidTr="004722BF">
        <w:tc>
          <w:tcPr>
            <w:tcW w:w="0" w:type="auto"/>
            <w:vAlign w:val="center"/>
            <w:hideMark/>
          </w:tcPr>
          <w:p w:rsidR="00156786" w:rsidRPr="00F2676D" w:rsidRDefault="00156786" w:rsidP="002E3072">
            <w:pPr>
              <w:spacing w:before="0" w:after="0" w:line="324" w:lineRule="auto"/>
              <w:ind w:firstLine="0"/>
              <w:rPr>
                <w:rFonts w:eastAsia="Times New Roman" w:cs="Times New Roman"/>
                <w:b/>
                <w:bCs/>
                <w:color w:val="000000" w:themeColor="text1"/>
                <w:kern w:val="0"/>
                <w:szCs w:val="28"/>
                <w14:ligatures w14:val="none"/>
              </w:rPr>
            </w:pPr>
            <w:r w:rsidRPr="00F2676D">
              <w:rPr>
                <w:rFonts w:eastAsia="Times New Roman" w:cs="Times New Roman"/>
                <w:b/>
                <w:bCs/>
                <w:color w:val="000000" w:themeColor="text1"/>
                <w:kern w:val="0"/>
                <w:szCs w:val="28"/>
                <w14:ligatures w14:val="none"/>
              </w:rPr>
              <w:t>STT</w:t>
            </w:r>
          </w:p>
        </w:tc>
        <w:tc>
          <w:tcPr>
            <w:tcW w:w="0" w:type="auto"/>
            <w:vAlign w:val="center"/>
            <w:hideMark/>
          </w:tcPr>
          <w:p w:rsidR="00156786" w:rsidRPr="00F2676D" w:rsidRDefault="00156786" w:rsidP="002E3072">
            <w:pPr>
              <w:spacing w:before="0" w:after="0" w:line="324" w:lineRule="auto"/>
              <w:ind w:firstLine="0"/>
              <w:rPr>
                <w:rFonts w:eastAsia="Times New Roman" w:cs="Times New Roman"/>
                <w:b/>
                <w:bCs/>
                <w:color w:val="000000" w:themeColor="text1"/>
                <w:kern w:val="0"/>
                <w:szCs w:val="28"/>
                <w14:ligatures w14:val="none"/>
              </w:rPr>
            </w:pPr>
            <w:r w:rsidRPr="00F2676D">
              <w:rPr>
                <w:rFonts w:eastAsia="Times New Roman" w:cs="Times New Roman"/>
                <w:b/>
                <w:bCs/>
                <w:color w:val="000000" w:themeColor="text1"/>
                <w:kern w:val="0"/>
                <w:szCs w:val="28"/>
                <w14:ligatures w14:val="none"/>
              </w:rPr>
              <w:t>Nội dung nhiệm vụ/Chỉ tiêu đánh giá</w:t>
            </w:r>
          </w:p>
        </w:tc>
        <w:tc>
          <w:tcPr>
            <w:tcW w:w="0" w:type="auto"/>
            <w:vAlign w:val="center"/>
            <w:hideMark/>
          </w:tcPr>
          <w:p w:rsidR="00156786" w:rsidRPr="00F2676D" w:rsidRDefault="00156786" w:rsidP="002E3072">
            <w:pPr>
              <w:spacing w:before="0" w:after="0" w:line="324" w:lineRule="auto"/>
              <w:ind w:firstLine="0"/>
              <w:rPr>
                <w:rFonts w:eastAsia="Times New Roman" w:cs="Times New Roman"/>
                <w:b/>
                <w:bCs/>
                <w:color w:val="000000" w:themeColor="text1"/>
                <w:kern w:val="0"/>
                <w:szCs w:val="28"/>
                <w14:ligatures w14:val="none"/>
              </w:rPr>
            </w:pPr>
            <w:r w:rsidRPr="00F2676D">
              <w:rPr>
                <w:rFonts w:eastAsia="Times New Roman" w:cs="Times New Roman"/>
                <w:b/>
                <w:bCs/>
                <w:color w:val="000000" w:themeColor="text1"/>
                <w:kern w:val="0"/>
                <w:szCs w:val="28"/>
                <w14:ligatures w14:val="none"/>
              </w:rPr>
              <w:t>Đơn vị tính</w:t>
            </w:r>
          </w:p>
        </w:tc>
        <w:tc>
          <w:tcPr>
            <w:tcW w:w="0" w:type="auto"/>
            <w:vAlign w:val="center"/>
            <w:hideMark/>
          </w:tcPr>
          <w:p w:rsidR="00156786" w:rsidRPr="00F2676D" w:rsidRDefault="00156786" w:rsidP="002E3072">
            <w:pPr>
              <w:spacing w:before="0" w:after="0" w:line="324" w:lineRule="auto"/>
              <w:ind w:firstLine="0"/>
              <w:rPr>
                <w:rFonts w:eastAsia="Times New Roman" w:cs="Times New Roman"/>
                <w:b/>
                <w:bCs/>
                <w:color w:val="000000" w:themeColor="text1"/>
                <w:kern w:val="0"/>
                <w:szCs w:val="28"/>
                <w14:ligatures w14:val="none"/>
              </w:rPr>
            </w:pPr>
            <w:r w:rsidRPr="00F2676D">
              <w:rPr>
                <w:rFonts w:eastAsia="Times New Roman" w:cs="Times New Roman"/>
                <w:b/>
                <w:bCs/>
                <w:color w:val="000000" w:themeColor="text1"/>
                <w:kern w:val="0"/>
                <w:szCs w:val="28"/>
                <w14:ligatures w14:val="none"/>
              </w:rPr>
              <w:t>Kết quả thực hiện</w:t>
            </w:r>
          </w:p>
        </w:tc>
        <w:tc>
          <w:tcPr>
            <w:tcW w:w="0" w:type="auto"/>
            <w:vAlign w:val="center"/>
            <w:hideMark/>
          </w:tcPr>
          <w:p w:rsidR="00156786" w:rsidRPr="00F2676D" w:rsidRDefault="00156786" w:rsidP="002E3072">
            <w:pPr>
              <w:spacing w:before="0" w:after="0" w:line="324" w:lineRule="auto"/>
              <w:ind w:firstLine="0"/>
              <w:rPr>
                <w:rFonts w:eastAsia="Times New Roman" w:cs="Times New Roman"/>
                <w:b/>
                <w:bCs/>
                <w:color w:val="000000" w:themeColor="text1"/>
                <w:kern w:val="0"/>
                <w:szCs w:val="28"/>
                <w14:ligatures w14:val="none"/>
              </w:rPr>
            </w:pPr>
            <w:r w:rsidRPr="00F2676D">
              <w:rPr>
                <w:rFonts w:eastAsia="Times New Roman" w:cs="Times New Roman"/>
                <w:b/>
                <w:bCs/>
                <w:color w:val="000000" w:themeColor="text1"/>
                <w:kern w:val="0"/>
                <w:szCs w:val="28"/>
                <w14:ligatures w14:val="none"/>
              </w:rPr>
              <w:t>Ghi chú/ Khó khăn</w:t>
            </w:r>
          </w:p>
        </w:tc>
      </w:tr>
      <w:tr w:rsidR="00A22E93" w:rsidRPr="00F2676D" w:rsidTr="004722BF">
        <w:tc>
          <w:tcPr>
            <w:tcW w:w="0" w:type="auto"/>
            <w:vAlign w:val="center"/>
            <w:hideMark/>
          </w:tcPr>
          <w:p w:rsidR="00156786" w:rsidRPr="00F2676D" w:rsidRDefault="00156786"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1</w:t>
            </w:r>
          </w:p>
        </w:tc>
        <w:tc>
          <w:tcPr>
            <w:tcW w:w="0" w:type="auto"/>
            <w:gridSpan w:val="4"/>
            <w:hideMark/>
          </w:tcPr>
          <w:p w:rsidR="00156786" w:rsidRPr="00F2676D" w:rsidRDefault="00156786"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Chuyển đổi số trong dạy, học và kiểm tra, đánh giá</w:t>
            </w:r>
          </w:p>
        </w:tc>
      </w:tr>
      <w:tr w:rsidR="002E3072" w:rsidRPr="00F2676D" w:rsidTr="00DC7782">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lastRenderedPageBreak/>
              <w:t>1.1</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Cơ sở giáo dục (CSGD) khai thác phần mềm quản lý học tập (LMS) trong hoạt động dạy học trực tuyến, theo dõi và phân tích quá trình học tập của người học</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Có/Không</w:t>
            </w:r>
          </w:p>
        </w:tc>
        <w:tc>
          <w:tcPr>
            <w:tcW w:w="0" w:type="auto"/>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p>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p>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Có</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Sử dụng CSDL ngành, SMAS để theo dõi chuyên cần và đánh giá trẻ</w:t>
            </w:r>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1.2</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Số lượng mô hình dạy học tiên tiến (lớp học thông minh, học tập tương tác) đã triển khai</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Mô hình</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p>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p>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13/26</w:t>
            </w:r>
          </w:p>
        </w:tc>
        <w:tc>
          <w:tcPr>
            <w:tcW w:w="0" w:type="auto"/>
            <w:hideMark/>
          </w:tcPr>
          <w:p w:rsidR="00DC7782" w:rsidRPr="00F2676D" w:rsidRDefault="00DC7782" w:rsidP="002E3072">
            <w:pPr>
              <w:spacing w:before="0" w:after="0" w:line="324" w:lineRule="auto"/>
              <w:ind w:firstLine="0"/>
              <w:rPr>
                <w:rFonts w:eastAsia="Times New Roman" w:cs="Times New Roman"/>
                <w:kern w:val="0"/>
                <w:szCs w:val="28"/>
                <w14:ligatures w14:val="none"/>
              </w:rPr>
            </w:pPr>
            <w:r w:rsidRPr="00F2676D">
              <w:rPr>
                <w:rFonts w:eastAsia="Times New Roman" w:cs="Times New Roman"/>
                <w:kern w:val="0"/>
                <w:szCs w:val="28"/>
                <w14:ligatures w14:val="none"/>
              </w:rPr>
              <w:t xml:space="preserve">13/26 nhóm lớp có tivi, máy tính kết nối mạng thực hiện học tập tương tác. </w:t>
            </w:r>
          </w:p>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1.3</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Tỷ lệ giáo viên được tập huấn kỹ năng ứng dụng AI và năng lực số</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100%</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 xml:space="preserve">47/47 </w:t>
            </w:r>
            <w:r w:rsidR="002E3072" w:rsidRPr="00F2676D">
              <w:rPr>
                <w:szCs w:val="28"/>
              </w:rPr>
              <w:t xml:space="preserve">cán bộ, </w:t>
            </w:r>
            <w:r w:rsidRPr="00F2676D">
              <w:rPr>
                <w:szCs w:val="28"/>
              </w:rPr>
              <w:t>giáo viên tham gia tập huấn và nhận chứng nhận Khung năng lực số năm 2026</w:t>
            </w:r>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1.4</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Tỷ lệ giáo viên thực hiện đánh giá định kỳ trên máy tính</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80%</w:t>
            </w:r>
          </w:p>
        </w:tc>
        <w:tc>
          <w:tcPr>
            <w:tcW w:w="0" w:type="auto"/>
            <w:hideMark/>
          </w:tcPr>
          <w:p w:rsidR="00DC7782" w:rsidRPr="00F2676D" w:rsidRDefault="002E307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G</w:t>
            </w:r>
            <w:r w:rsidR="00DC7782" w:rsidRPr="00F2676D">
              <w:rPr>
                <w:szCs w:val="28"/>
              </w:rPr>
              <w:t>iáo viên phụ trách nhóm lớp cập nhật đánh giá trẻ trên CSDL ngành và SMAS</w:t>
            </w:r>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1.5</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Số lượng học liệu số dùng chung được xây dựng mới trong năm học 2025-2026</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SL</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44</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Mỗi giáo viên xây dựng tối thiểu 01 bài giảng điện tử/video clips ứng dụng STEAM</w:t>
            </w:r>
          </w:p>
        </w:tc>
      </w:tr>
      <w:tr w:rsidR="00DC778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2</w:t>
            </w:r>
          </w:p>
        </w:tc>
        <w:tc>
          <w:tcPr>
            <w:tcW w:w="0" w:type="auto"/>
            <w:gridSpan w:val="4"/>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Quản trị nhà trường và cơ sở dữ liệu (CSDL) ngành</w:t>
            </w:r>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2.1</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CSGD triển khai phần mềm quản trị trường học kết nối thông suốt với CSDL ngành</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Có/Không</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Có</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Triển khai CSDL ngành, SMAS, phần mềm quản lý tài sản, tài chính Misa</w:t>
            </w:r>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lastRenderedPageBreak/>
              <w:t>2.2</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Tỷ lệ người học, nhà giáo được định danh và quản lý bằng hồ sơ số (mục tiêu 100%)</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99.6%</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601/606 học sinh và 70 CBGVNV được định danh đầy đủ hồ sơ số.</w:t>
            </w:r>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2.3</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Tỷ lệ cơ sở vật chất, thiết bị được quản lý bằng hồ sơ số (mục tiêu 80%)</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100%</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Đã số hóa và quản lý 100% tài sản trên phần mềm</w:t>
            </w:r>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2.4</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Kết quả triển khai học bạ số và văn bằng số</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Mô tả</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Đang số hoá hồ sơ</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Cấp mầm non thực hiện số hóa học bạ/hồ sơ theo dõi sự phát triển của trẻ trực tuyến</w:t>
            </w:r>
          </w:p>
        </w:tc>
      </w:tr>
      <w:tr w:rsidR="00DC778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3</w:t>
            </w:r>
          </w:p>
        </w:tc>
        <w:tc>
          <w:tcPr>
            <w:tcW w:w="0" w:type="auto"/>
            <w:gridSpan w:val="4"/>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Dịch vụ công trực tuyến và thanh toán không dùng tiền mặt</w:t>
            </w:r>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3.1</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CSGD triển khai dịch vụ trực tuyến về đăng ký, xét tuyển học sinh đầu các cấp học</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Có/Không</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Không</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Chưa có phần mềm tuyển sinh đầu cấp</w:t>
            </w:r>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3.2</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CSGD thực hiện thanh toán học phí không dùng tiền mặt</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Có/Không</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Có</w:t>
            </w:r>
          </w:p>
        </w:tc>
        <w:tc>
          <w:tcPr>
            <w:tcW w:w="0" w:type="auto"/>
            <w:hideMark/>
          </w:tcPr>
          <w:p w:rsidR="00DC7782" w:rsidRPr="00F2676D" w:rsidRDefault="002E307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Đ</w:t>
            </w:r>
            <w:r w:rsidR="00DC7782" w:rsidRPr="00F2676D">
              <w:rPr>
                <w:szCs w:val="28"/>
              </w:rPr>
              <w:t xml:space="preserve">ạt hiệu quả tốt thông qua phần mềm liên kết tài chính </w:t>
            </w:r>
            <w:hyperlink r:id="rId9" w:tgtFrame="_blank" w:history="1">
              <w:r w:rsidR="00DC7782" w:rsidRPr="00F2676D">
                <w:rPr>
                  <w:rStyle w:val="Hyperlink"/>
                  <w:szCs w:val="28"/>
                </w:rPr>
                <w:t>https://qltc.dtsoft.vn/</w:t>
              </w:r>
            </w:hyperlink>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3.3</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CSGD triển khai kết nối phần mềm quản lý học phí với Nền tảng thanh toán trực tuyến Cổng DVC quốc gia</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Có/Không</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Không</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Chưa thực hiện kết nối đồng bộ trực tiếp lên cổng DVC quốc gia</w:t>
            </w:r>
          </w:p>
        </w:tc>
      </w:tr>
      <w:tr w:rsidR="00DC778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4</w:t>
            </w:r>
          </w:p>
        </w:tc>
        <w:tc>
          <w:tcPr>
            <w:tcW w:w="0" w:type="auto"/>
            <w:gridSpan w:val="4"/>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Hạ tầng, nhân lực và an toàn thông tin</w:t>
            </w:r>
          </w:p>
        </w:tc>
      </w:tr>
      <w:tr w:rsidR="002E3072" w:rsidRPr="00F2676D" w:rsidTr="004722BF">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4.1</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Số lượng đường truyênf có kết nối Internet băng thông rộng</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Có/Không</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Có</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Cả 3/3 điểm trường đều được trang bị cáp quang tốc độ cao (Viettel, VNPT).</w:t>
            </w:r>
          </w:p>
        </w:tc>
      </w:tr>
      <w:tr w:rsidR="002E3072" w:rsidRPr="00F2676D" w:rsidTr="004722BF">
        <w:tc>
          <w:tcPr>
            <w:tcW w:w="0" w:type="auto"/>
            <w:vAlign w:val="center"/>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lastRenderedPageBreak/>
              <w:t>4.2</w:t>
            </w:r>
          </w:p>
        </w:tc>
        <w:tc>
          <w:tcPr>
            <w:tcW w:w="0" w:type="auto"/>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CSGD đã triển khai giải pháp bảo đảm an toàn môi trường giáo dục số trong nhà trường</w:t>
            </w:r>
          </w:p>
        </w:tc>
        <w:tc>
          <w:tcPr>
            <w:tcW w:w="0" w:type="auto"/>
            <w:vAlign w:val="center"/>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w:t>
            </w:r>
          </w:p>
        </w:tc>
        <w:tc>
          <w:tcPr>
            <w:tcW w:w="0" w:type="auto"/>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100%</w:t>
            </w:r>
          </w:p>
        </w:tc>
        <w:tc>
          <w:tcPr>
            <w:tcW w:w="0" w:type="auto"/>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Áp dụng quy chế an toàn thông tin, bảo mật tài khoản cho 100% CBGVNV</w:t>
            </w:r>
          </w:p>
        </w:tc>
      </w:tr>
      <w:tr w:rsidR="002E3072" w:rsidRPr="00F2676D" w:rsidTr="004722BF">
        <w:tc>
          <w:tcPr>
            <w:tcW w:w="0" w:type="auto"/>
            <w:vAlign w:val="center"/>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4.3</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Số lượng cuộc tự kiểm tra rà soát an toàn, an ninh thông tin trong năm của đơn vị</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Cuộc</w:t>
            </w:r>
          </w:p>
        </w:tc>
        <w:tc>
          <w:tcPr>
            <w:tcW w:w="0" w:type="auto"/>
            <w:hideMark/>
          </w:tcPr>
          <w:p w:rsidR="00DC7782" w:rsidRPr="00F2676D" w:rsidRDefault="002E307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 xml:space="preserve">   </w:t>
            </w:r>
            <w:r w:rsidR="00DC7782" w:rsidRPr="00F2676D">
              <w:rPr>
                <w:rFonts w:eastAsia="Times New Roman" w:cs="Times New Roman"/>
                <w:color w:val="000000" w:themeColor="text1"/>
                <w:kern w:val="0"/>
                <w:szCs w:val="28"/>
                <w14:ligatures w14:val="none"/>
              </w:rPr>
              <w:t>2</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Kiểm tra định kỳ đầu năm học và cuối kỳ học gắn với việc rà soát hồ sơ CĐS.</w:t>
            </w:r>
          </w:p>
        </w:tc>
      </w:tr>
      <w:tr w:rsidR="002E3072" w:rsidRPr="00F2676D" w:rsidTr="004722BF">
        <w:tc>
          <w:tcPr>
            <w:tcW w:w="0" w:type="auto"/>
            <w:vAlign w:val="center"/>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4.4</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Kết quả triển khai phong trào "Bình dân học vụ số" tại đơn vị</w:t>
            </w:r>
          </w:p>
        </w:tc>
        <w:tc>
          <w:tcPr>
            <w:tcW w:w="0" w:type="auto"/>
            <w:vAlign w:val="center"/>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Mô tả</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color w:val="000000" w:themeColor="text1"/>
                <w:kern w:val="0"/>
                <w:szCs w:val="28"/>
                <w14:ligatures w14:val="none"/>
              </w:rPr>
              <w:t>Đạt kết quả tốt</w:t>
            </w:r>
          </w:p>
        </w:tc>
        <w:tc>
          <w:tcPr>
            <w:tcW w:w="0" w:type="auto"/>
            <w:hideMark/>
          </w:tcPr>
          <w:p w:rsidR="00DC7782" w:rsidRPr="00F2676D" w:rsidRDefault="00DC7782" w:rsidP="002E3072">
            <w:pPr>
              <w:spacing w:before="0" w:after="0" w:line="324" w:lineRule="auto"/>
              <w:ind w:firstLine="0"/>
              <w:rPr>
                <w:rFonts w:eastAsia="Times New Roman" w:cs="Times New Roman"/>
                <w:color w:val="000000" w:themeColor="text1"/>
                <w:kern w:val="0"/>
                <w:szCs w:val="28"/>
                <w14:ligatures w14:val="none"/>
              </w:rPr>
            </w:pPr>
            <w:r w:rsidRPr="00F2676D">
              <w:rPr>
                <w:szCs w:val="28"/>
              </w:rPr>
              <w:t>Phổ cập thành công kỹ năng quét mã QR thanh toán và tương tác số cho CMHS</w:t>
            </w:r>
          </w:p>
        </w:tc>
      </w:tr>
    </w:tbl>
    <w:p w:rsidR="00156786" w:rsidRPr="00F2676D" w:rsidRDefault="00156786" w:rsidP="002E3072">
      <w:pPr>
        <w:spacing w:before="0" w:after="0" w:line="324" w:lineRule="auto"/>
        <w:ind w:firstLine="0"/>
        <w:rPr>
          <w:rFonts w:eastAsia="Times New Roman" w:cs="Times New Roman"/>
          <w:b/>
          <w:bCs/>
          <w:color w:val="000000" w:themeColor="text1"/>
          <w:kern w:val="0"/>
          <w:szCs w:val="28"/>
          <w14:ligatures w14:val="none"/>
        </w:rPr>
      </w:pPr>
      <w:r w:rsidRPr="00F2676D">
        <w:rPr>
          <w:rFonts w:eastAsia="Times New Roman" w:cs="Times New Roman"/>
          <w:b/>
          <w:bCs/>
          <w:color w:val="000000" w:themeColor="text1"/>
          <w:kern w:val="0"/>
          <w:szCs w:val="28"/>
          <w14:ligatures w14:val="none"/>
        </w:rPr>
        <w:t xml:space="preserve">III. KẾT QUẢ </w:t>
      </w:r>
      <w:r w:rsidR="00DD2EF6" w:rsidRPr="00F2676D">
        <w:rPr>
          <w:rFonts w:eastAsia="Times New Roman" w:cs="Times New Roman"/>
          <w:b/>
          <w:bCs/>
          <w:color w:val="000000" w:themeColor="text1"/>
          <w:kern w:val="0"/>
          <w:szCs w:val="28"/>
          <w14:ligatures w14:val="none"/>
        </w:rPr>
        <w:t xml:space="preserve">TỰ </w:t>
      </w:r>
      <w:r w:rsidRPr="00F2676D">
        <w:rPr>
          <w:rFonts w:eastAsia="Times New Roman" w:cs="Times New Roman"/>
          <w:b/>
          <w:bCs/>
          <w:color w:val="000000" w:themeColor="text1"/>
          <w:kern w:val="0"/>
          <w:szCs w:val="28"/>
          <w14:ligatures w14:val="none"/>
        </w:rPr>
        <w:t xml:space="preserve">ĐÁNH GIÁ MỨC ĐỘ CHUYỂN ĐỔI SỐ </w:t>
      </w:r>
    </w:p>
    <w:p w:rsidR="000327E0" w:rsidRPr="00F2676D" w:rsidRDefault="000327E0" w:rsidP="002E3072">
      <w:pPr>
        <w:spacing w:before="0" w:after="0" w:line="324" w:lineRule="auto"/>
        <w:ind w:firstLine="360"/>
        <w:rPr>
          <w:rFonts w:eastAsia="Times New Roman" w:cs="Times New Roman"/>
          <w:color w:val="000000" w:themeColor="text1"/>
          <w:kern w:val="0"/>
          <w:szCs w:val="28"/>
          <w14:ligatures w14:val="none"/>
        </w:rPr>
      </w:pPr>
      <w:r w:rsidRPr="00F2676D">
        <w:rPr>
          <w:rFonts w:eastAsia="Times New Roman" w:cs="Times New Roman"/>
          <w:bCs/>
          <w:color w:val="000000" w:themeColor="text1"/>
          <w:kern w:val="0"/>
          <w:szCs w:val="28"/>
          <w14:ligatures w14:val="none"/>
        </w:rPr>
        <w:t xml:space="preserve">Tổng điểm Chuyển đổi số tại đơn vị: </w:t>
      </w:r>
      <w:r w:rsidR="00F2676D">
        <w:rPr>
          <w:rFonts w:eastAsia="Times New Roman" w:cs="Times New Roman"/>
          <w:color w:val="000000" w:themeColor="text1"/>
          <w:kern w:val="0"/>
          <w:szCs w:val="28"/>
          <w14:ligatures w14:val="none"/>
        </w:rPr>
        <w:t>71,</w:t>
      </w:r>
      <w:r w:rsidR="001E716D" w:rsidRPr="00F2676D">
        <w:rPr>
          <w:rFonts w:eastAsia="Times New Roman" w:cs="Times New Roman"/>
          <w:color w:val="000000" w:themeColor="text1"/>
          <w:kern w:val="0"/>
          <w:szCs w:val="28"/>
          <w14:ligatures w14:val="none"/>
        </w:rPr>
        <w:t>5</w:t>
      </w:r>
      <w:r w:rsidRPr="00F2676D">
        <w:rPr>
          <w:rFonts w:eastAsia="Times New Roman" w:cs="Times New Roman"/>
          <w:color w:val="000000" w:themeColor="text1"/>
          <w:kern w:val="0"/>
          <w:szCs w:val="28"/>
          <w14:ligatures w14:val="none"/>
        </w:rPr>
        <w:t>/100 điểm.</w:t>
      </w:r>
    </w:p>
    <w:p w:rsidR="000327E0" w:rsidRPr="00F2676D" w:rsidRDefault="000327E0" w:rsidP="002E3072">
      <w:pPr>
        <w:tabs>
          <w:tab w:val="num" w:pos="851"/>
        </w:tabs>
        <w:spacing w:before="0" w:after="0" w:line="324" w:lineRule="auto"/>
        <w:ind w:firstLine="360"/>
        <w:rPr>
          <w:rFonts w:eastAsia="Times New Roman" w:cs="Times New Roman"/>
          <w:color w:val="000000" w:themeColor="text1"/>
          <w:kern w:val="0"/>
          <w:szCs w:val="28"/>
          <w14:ligatures w14:val="none"/>
        </w:rPr>
      </w:pPr>
      <w:r w:rsidRPr="00F2676D">
        <w:rPr>
          <w:rFonts w:eastAsia="Times New Roman" w:cs="Times New Roman"/>
          <w:bCs/>
          <w:color w:val="000000" w:themeColor="text1"/>
          <w:kern w:val="0"/>
          <w:szCs w:val="28"/>
          <w14:ligatures w14:val="none"/>
        </w:rPr>
        <w:t xml:space="preserve">Tự xếp loại mức độ chuyển đổi số: </w:t>
      </w:r>
      <w:r w:rsidR="001E716D" w:rsidRPr="00E13E3B">
        <w:rPr>
          <w:rFonts w:eastAsia="Times New Roman" w:cs="Times New Roman"/>
          <w:b/>
          <w:color w:val="000000" w:themeColor="text1"/>
          <w:kern w:val="0"/>
          <w:szCs w:val="28"/>
          <w14:ligatures w14:val="none"/>
        </w:rPr>
        <w:t>Mức độ 2</w:t>
      </w:r>
    </w:p>
    <w:p w:rsidR="00156786" w:rsidRPr="00F2676D" w:rsidRDefault="00156786" w:rsidP="002E3072">
      <w:pPr>
        <w:spacing w:before="0" w:after="0" w:line="324" w:lineRule="auto"/>
        <w:ind w:firstLine="0"/>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IV. ĐÁNH GIÁ CHUNG VÀ KIẾN NGHỊ</w:t>
      </w:r>
    </w:p>
    <w:p w:rsidR="00156786" w:rsidRPr="00F2676D" w:rsidRDefault="00156786" w:rsidP="002E3072">
      <w:pPr>
        <w:numPr>
          <w:ilvl w:val="0"/>
          <w:numId w:val="1"/>
        </w:numPr>
        <w:shd w:val="clear" w:color="auto" w:fill="FFFFFF"/>
        <w:tabs>
          <w:tab w:val="clear" w:pos="720"/>
          <w:tab w:val="num" w:pos="851"/>
        </w:tabs>
        <w:spacing w:before="0" w:after="0" w:line="324" w:lineRule="auto"/>
        <w:ind w:left="0" w:firstLine="567"/>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Ưu điểm:</w:t>
      </w:r>
      <w:r w:rsidRPr="00F2676D">
        <w:rPr>
          <w:rFonts w:eastAsia="Times New Roman" w:cs="Times New Roman"/>
          <w:color w:val="000000" w:themeColor="text1"/>
          <w:kern w:val="0"/>
          <w:szCs w:val="28"/>
          <w14:ligatures w14:val="none"/>
        </w:rPr>
        <w:t xml:space="preserve"> </w:t>
      </w:r>
    </w:p>
    <w:p w:rsidR="001E716D" w:rsidRPr="00F2676D" w:rsidRDefault="002E3072" w:rsidP="002E3072">
      <w:pPr>
        <w:pStyle w:val="NormalWeb"/>
        <w:spacing w:before="0" w:beforeAutospacing="0" w:after="0" w:afterAutospacing="0" w:line="324" w:lineRule="auto"/>
        <w:ind w:left="720"/>
        <w:jc w:val="both"/>
        <w:rPr>
          <w:sz w:val="28"/>
          <w:szCs w:val="28"/>
        </w:rPr>
      </w:pPr>
      <w:r w:rsidRPr="00F2676D">
        <w:rPr>
          <w:sz w:val="28"/>
          <w:szCs w:val="28"/>
        </w:rPr>
        <w:t xml:space="preserve">- </w:t>
      </w:r>
      <w:r w:rsidR="001E716D" w:rsidRPr="00F2676D">
        <w:rPr>
          <w:sz w:val="28"/>
          <w:szCs w:val="28"/>
        </w:rPr>
        <w:t xml:space="preserve">Nhà trường đã xây dựng kế hoạch, ban hành quy chế quản lý rõ ràng, công khai minh bạch. Hệ </w:t>
      </w:r>
      <w:r w:rsidR="001E716D" w:rsidRPr="00F2676D">
        <w:rPr>
          <w:rFonts w:eastAsiaTheme="minorHAnsi" w:cstheme="minorBidi"/>
          <w:kern w:val="2"/>
          <w:sz w:val="28"/>
          <w:szCs w:val="28"/>
          <w14:ligatures w14:val="standardContextual"/>
        </w:rPr>
        <w:t>thống mạng Internet</w:t>
      </w:r>
      <w:r w:rsidR="001E716D" w:rsidRPr="00F2676D">
        <w:rPr>
          <w:sz w:val="28"/>
          <w:szCs w:val="28"/>
        </w:rPr>
        <w:t xml:space="preserve"> tốc độ cao phủ sóng toàn bộ các điểm trường. </w:t>
      </w:r>
    </w:p>
    <w:p w:rsidR="001E716D" w:rsidRPr="00F2676D" w:rsidRDefault="002E3072" w:rsidP="002E3072">
      <w:pPr>
        <w:pStyle w:val="NormalWeb"/>
        <w:spacing w:before="0" w:beforeAutospacing="0" w:after="0" w:afterAutospacing="0" w:line="324" w:lineRule="auto"/>
        <w:ind w:left="360"/>
        <w:jc w:val="both"/>
        <w:rPr>
          <w:sz w:val="28"/>
          <w:szCs w:val="28"/>
        </w:rPr>
      </w:pPr>
      <w:r w:rsidRPr="00F2676D">
        <w:rPr>
          <w:rFonts w:hAnsi="Symbol"/>
          <w:sz w:val="28"/>
          <w:szCs w:val="28"/>
        </w:rPr>
        <w:t xml:space="preserve">     - </w:t>
      </w:r>
      <w:r w:rsidR="001E716D" w:rsidRPr="00F2676D">
        <w:rPr>
          <w:sz w:val="28"/>
          <w:szCs w:val="28"/>
        </w:rPr>
        <w:t xml:space="preserve">100% cán bộ, giáo viên đạt chuẩn năng lực số theo quy định và tích cực ứng dụng các phần mềm, công cụ hỗ trợ AI hiện đại trong công tác chăm sóc, thiết kế bài giảng cho trẻ. </w:t>
      </w:r>
    </w:p>
    <w:p w:rsidR="001E716D" w:rsidRPr="00F2676D" w:rsidRDefault="002E3072" w:rsidP="002E3072">
      <w:pPr>
        <w:pStyle w:val="NormalWeb"/>
        <w:spacing w:before="0" w:beforeAutospacing="0" w:after="0" w:afterAutospacing="0" w:line="324" w:lineRule="auto"/>
        <w:ind w:left="720"/>
        <w:jc w:val="both"/>
        <w:rPr>
          <w:sz w:val="28"/>
          <w:szCs w:val="28"/>
        </w:rPr>
      </w:pPr>
      <w:r w:rsidRPr="00F2676D">
        <w:rPr>
          <w:rFonts w:hAnsi="Symbol"/>
          <w:sz w:val="28"/>
          <w:szCs w:val="28"/>
        </w:rPr>
        <w:t>-</w:t>
      </w:r>
      <w:r w:rsidR="001E716D" w:rsidRPr="00F2676D">
        <w:rPr>
          <w:sz w:val="28"/>
          <w:szCs w:val="28"/>
        </w:rPr>
        <w:t xml:space="preserve"> Triển khai đồng bộ nhiều phần mềm quản lý tài chính, tài sản, hồ sơ nhân sự, dữ liệu học sinh tương đối hiệu quả và duy trì tốt việc thanh toán học phí không dùng tiền mặt</w:t>
      </w:r>
      <w:r w:rsidRPr="00F2676D">
        <w:rPr>
          <w:sz w:val="28"/>
          <w:szCs w:val="28"/>
        </w:rPr>
        <w:t>.</w:t>
      </w:r>
    </w:p>
    <w:p w:rsidR="00156786" w:rsidRPr="00F2676D" w:rsidRDefault="00156786" w:rsidP="002E3072">
      <w:pPr>
        <w:numPr>
          <w:ilvl w:val="0"/>
          <w:numId w:val="1"/>
        </w:numPr>
        <w:shd w:val="clear" w:color="auto" w:fill="FFFFFF"/>
        <w:tabs>
          <w:tab w:val="clear" w:pos="720"/>
          <w:tab w:val="num" w:pos="851"/>
        </w:tabs>
        <w:spacing w:before="0" w:after="0" w:line="324" w:lineRule="auto"/>
        <w:ind w:left="0" w:firstLine="567"/>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Tồn tại, hạn chế:</w:t>
      </w:r>
      <w:r w:rsidRPr="00F2676D">
        <w:rPr>
          <w:rFonts w:eastAsia="Times New Roman" w:cs="Times New Roman"/>
          <w:color w:val="000000" w:themeColor="text1"/>
          <w:kern w:val="0"/>
          <w:szCs w:val="28"/>
          <w14:ligatures w14:val="none"/>
        </w:rPr>
        <w:t xml:space="preserve"> </w:t>
      </w:r>
    </w:p>
    <w:p w:rsidR="001E716D" w:rsidRPr="00F2676D" w:rsidRDefault="001E716D" w:rsidP="002E3072">
      <w:pPr>
        <w:pStyle w:val="NormalWeb"/>
        <w:numPr>
          <w:ilvl w:val="0"/>
          <w:numId w:val="2"/>
        </w:numPr>
        <w:spacing w:before="0" w:beforeAutospacing="0" w:after="0" w:afterAutospacing="0" w:line="324" w:lineRule="auto"/>
        <w:jc w:val="both"/>
        <w:rPr>
          <w:sz w:val="28"/>
          <w:szCs w:val="28"/>
        </w:rPr>
      </w:pPr>
      <w:r w:rsidRPr="00F2676D">
        <w:rPr>
          <w:bCs/>
          <w:sz w:val="28"/>
          <w:szCs w:val="28"/>
        </w:rPr>
        <w:t>Hạ tầng, thiết bị:</w:t>
      </w:r>
      <w:r w:rsidRPr="00F2676D">
        <w:rPr>
          <w:sz w:val="28"/>
          <w:szCs w:val="28"/>
        </w:rPr>
        <w:t xml:space="preserve"> Một số máy tính văn phòng, tivi tại các nhóm lớp đã cũ, chưa có máy tính phục vụ riêng cho các tổ chuyên môn; chỉ có 13/26 nhóm lớp có tivi kết nối mạng. </w:t>
      </w:r>
    </w:p>
    <w:p w:rsidR="001E716D" w:rsidRPr="00F2676D" w:rsidRDefault="001E716D" w:rsidP="002E3072">
      <w:pPr>
        <w:pStyle w:val="NormalWeb"/>
        <w:numPr>
          <w:ilvl w:val="0"/>
          <w:numId w:val="2"/>
        </w:numPr>
        <w:spacing w:before="0" w:beforeAutospacing="0" w:after="0" w:afterAutospacing="0" w:line="324" w:lineRule="auto"/>
        <w:jc w:val="both"/>
        <w:rPr>
          <w:sz w:val="28"/>
          <w:szCs w:val="28"/>
        </w:rPr>
      </w:pPr>
      <w:r w:rsidRPr="00F2676D">
        <w:rPr>
          <w:bCs/>
          <w:sz w:val="28"/>
          <w:szCs w:val="28"/>
        </w:rPr>
        <w:lastRenderedPageBreak/>
        <w:t>Nhân lực</w:t>
      </w:r>
      <w:r w:rsidRPr="00F2676D">
        <w:rPr>
          <w:b/>
          <w:bCs/>
          <w:sz w:val="28"/>
          <w:szCs w:val="28"/>
        </w:rPr>
        <w:t>:</w:t>
      </w:r>
      <w:r w:rsidRPr="00F2676D">
        <w:rPr>
          <w:sz w:val="28"/>
          <w:szCs w:val="28"/>
        </w:rPr>
        <w:t xml:space="preserve"> Chưa có vị trí văn thư chuyên trách; cán bộ phụ trách CNTT là Phó Hiệu trưởng kiêm nhiệm nên áp lực công việc lớn, hạn chế thời gian nghiên cứu sâu về kỹ thuật. Một vài giáo viên lớn tuổi ứng dụng công nghệ còn chậm. </w:t>
      </w:r>
    </w:p>
    <w:p w:rsidR="001E716D" w:rsidRPr="00F2676D" w:rsidRDefault="001E716D" w:rsidP="002E3072">
      <w:pPr>
        <w:pStyle w:val="NormalWeb"/>
        <w:numPr>
          <w:ilvl w:val="0"/>
          <w:numId w:val="2"/>
        </w:numPr>
        <w:spacing w:before="0" w:beforeAutospacing="0" w:after="0" w:afterAutospacing="0" w:line="324" w:lineRule="auto"/>
        <w:jc w:val="both"/>
        <w:rPr>
          <w:sz w:val="28"/>
          <w:szCs w:val="28"/>
        </w:rPr>
      </w:pPr>
      <w:r w:rsidRPr="00F2676D">
        <w:rPr>
          <w:bCs/>
          <w:sz w:val="28"/>
          <w:szCs w:val="28"/>
        </w:rPr>
        <w:t>Kỹ thuật, phần mềm</w:t>
      </w:r>
      <w:r w:rsidRPr="00F2676D">
        <w:rPr>
          <w:b/>
          <w:bCs/>
          <w:sz w:val="28"/>
          <w:szCs w:val="28"/>
        </w:rPr>
        <w:t>:</w:t>
      </w:r>
      <w:r w:rsidRPr="00F2676D">
        <w:rPr>
          <w:sz w:val="28"/>
          <w:szCs w:val="28"/>
        </w:rPr>
        <w:t xml:space="preserve"> Tính liên thông đồng bộ giữa các hệ thống (SMAS sang CSDL của Bộ) chưa mượt mà, thường xảy ra nghẽn mạng và lỗi dữ liệu, dẫn đến việc phải nhập liệu thủ công độc lập. Chưa triển khai được hệ thống tuyển sinh mầm non trực tuyến đầu cấp</w:t>
      </w:r>
    </w:p>
    <w:p w:rsidR="00156786" w:rsidRPr="00F2676D" w:rsidRDefault="00156786" w:rsidP="002E3072">
      <w:pPr>
        <w:numPr>
          <w:ilvl w:val="0"/>
          <w:numId w:val="1"/>
        </w:numPr>
        <w:shd w:val="clear" w:color="auto" w:fill="FFFFFF"/>
        <w:tabs>
          <w:tab w:val="clear" w:pos="720"/>
          <w:tab w:val="num" w:pos="851"/>
        </w:tabs>
        <w:spacing w:before="0" w:after="0" w:line="324" w:lineRule="auto"/>
        <w:ind w:left="0" w:firstLine="567"/>
        <w:rPr>
          <w:rFonts w:eastAsia="Times New Roman" w:cs="Times New Roman"/>
          <w:color w:val="000000" w:themeColor="text1"/>
          <w:kern w:val="0"/>
          <w:szCs w:val="28"/>
          <w14:ligatures w14:val="none"/>
        </w:rPr>
      </w:pPr>
      <w:r w:rsidRPr="00F2676D">
        <w:rPr>
          <w:rFonts w:eastAsia="Times New Roman" w:cs="Times New Roman"/>
          <w:b/>
          <w:bCs/>
          <w:color w:val="000000" w:themeColor="text1"/>
          <w:kern w:val="0"/>
          <w:szCs w:val="28"/>
          <w14:ligatures w14:val="none"/>
        </w:rPr>
        <w:t>Kiến nghị:</w:t>
      </w:r>
      <w:r w:rsidRPr="00F2676D">
        <w:rPr>
          <w:rFonts w:eastAsia="Times New Roman" w:cs="Times New Roman"/>
          <w:color w:val="000000" w:themeColor="text1"/>
          <w:kern w:val="0"/>
          <w:szCs w:val="28"/>
          <w14:ligatures w14:val="none"/>
        </w:rPr>
        <w:t xml:space="preserve"> </w:t>
      </w:r>
    </w:p>
    <w:p w:rsidR="001E716D" w:rsidRPr="00F2676D" w:rsidRDefault="001E716D" w:rsidP="002E3072">
      <w:pPr>
        <w:pStyle w:val="NormalWeb"/>
        <w:numPr>
          <w:ilvl w:val="0"/>
          <w:numId w:val="2"/>
        </w:numPr>
        <w:spacing w:before="0" w:beforeAutospacing="0" w:after="0" w:afterAutospacing="0" w:line="324" w:lineRule="auto"/>
        <w:jc w:val="both"/>
        <w:rPr>
          <w:sz w:val="28"/>
          <w:szCs w:val="28"/>
        </w:rPr>
      </w:pPr>
      <w:r w:rsidRPr="00F2676D">
        <w:rPr>
          <w:bCs/>
          <w:sz w:val="28"/>
          <w:szCs w:val="28"/>
        </w:rPr>
        <w:t>Về nhân sự &amp; cơ chế</w:t>
      </w:r>
      <w:r w:rsidRPr="00F2676D">
        <w:rPr>
          <w:b/>
          <w:bCs/>
          <w:sz w:val="28"/>
          <w:szCs w:val="28"/>
        </w:rPr>
        <w:t>:</w:t>
      </w:r>
      <w:r w:rsidRPr="00F2676D">
        <w:rPr>
          <w:sz w:val="28"/>
          <w:szCs w:val="28"/>
        </w:rPr>
        <w:t xml:space="preserve"> Kính mời các cơ quan quản lý xem xét bổ sung vị trí việc làm văn thư chuyên trách cho trường mầm non công lập. Kiến nghị cấp chữ ký số cho Ban giám hiệu để thuận tiện ký duyệt, liên thông văn bản đi/đến trên môi trường mạng. </w:t>
      </w:r>
    </w:p>
    <w:p w:rsidR="001E716D" w:rsidRPr="00F2676D" w:rsidRDefault="001E716D" w:rsidP="00CF3D9B">
      <w:pPr>
        <w:pStyle w:val="NormalWeb"/>
        <w:numPr>
          <w:ilvl w:val="0"/>
          <w:numId w:val="2"/>
        </w:numPr>
        <w:spacing w:before="0" w:beforeAutospacing="0" w:after="0" w:afterAutospacing="0" w:line="324" w:lineRule="auto"/>
        <w:jc w:val="both"/>
        <w:rPr>
          <w:sz w:val="28"/>
          <w:szCs w:val="28"/>
        </w:rPr>
      </w:pPr>
      <w:r w:rsidRPr="00F2676D">
        <w:rPr>
          <w:bCs/>
          <w:sz w:val="28"/>
          <w:szCs w:val="28"/>
        </w:rPr>
        <w:t>Về hạ tầng &amp; phần mềm</w:t>
      </w:r>
      <w:r w:rsidRPr="00F2676D">
        <w:rPr>
          <w:b/>
          <w:bCs/>
          <w:sz w:val="28"/>
          <w:szCs w:val="28"/>
        </w:rPr>
        <w:t>:</w:t>
      </w:r>
      <w:r w:rsidRPr="00F2676D">
        <w:rPr>
          <w:sz w:val="28"/>
          <w:szCs w:val="28"/>
        </w:rPr>
        <w:t xml:space="preserve"> Kiến nghị các cấp hỗ trợ thêm kinh phí để nâng cấp, mua sắm bổ sung thiết bị số cho các lớp học. Đề nghị các đơn vị cung cấp phần mềm nâng cấp đường truyền, khắc phục lỗi đồng bộ giữa phần mềm SMAS và CSDL của Bộ. Tổ chức các lớp tập huấn kỹ thuật chuyên sâu về xây dựng cổng tuyển sinh mầm non trực tuyến</w:t>
      </w:r>
      <w:r w:rsidR="002F516A" w:rsidRPr="00F2676D">
        <w:rPr>
          <w:sz w:val="28"/>
          <w:szCs w:val="28"/>
        </w:rPr>
        <w:t xml:space="preserve"> </w:t>
      </w:r>
    </w:p>
    <w:tbl>
      <w:tblPr>
        <w:tblStyle w:val="TableGrid"/>
        <w:tblW w:w="9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378"/>
      </w:tblGrid>
      <w:tr w:rsidR="00F2676D" w:rsidRPr="00F2676D" w:rsidTr="00F2676D">
        <w:tc>
          <w:tcPr>
            <w:tcW w:w="4667" w:type="dxa"/>
          </w:tcPr>
          <w:p w:rsidR="00F2676D" w:rsidRPr="00F2676D" w:rsidRDefault="00F2676D" w:rsidP="00F2676D">
            <w:pPr>
              <w:spacing w:line="336" w:lineRule="auto"/>
              <w:rPr>
                <w:b/>
                <w:bCs/>
                <w:iCs/>
                <w:sz w:val="22"/>
                <w:szCs w:val="28"/>
              </w:rPr>
            </w:pPr>
            <w:r w:rsidRPr="00F2676D">
              <w:rPr>
                <w:b/>
                <w:bCs/>
                <w:i/>
                <w:iCs/>
                <w:sz w:val="22"/>
                <w:szCs w:val="28"/>
              </w:rPr>
              <w:t>Nơi nhận</w:t>
            </w:r>
            <w:r w:rsidRPr="00F2676D">
              <w:rPr>
                <w:b/>
                <w:bCs/>
                <w:iCs/>
                <w:sz w:val="22"/>
                <w:szCs w:val="28"/>
              </w:rPr>
              <w:t xml:space="preserve">: </w:t>
            </w:r>
          </w:p>
          <w:p w:rsidR="00F2676D" w:rsidRPr="00F2676D" w:rsidRDefault="00F2676D" w:rsidP="00F2676D">
            <w:pPr>
              <w:spacing w:line="336" w:lineRule="auto"/>
              <w:rPr>
                <w:sz w:val="22"/>
                <w:szCs w:val="28"/>
              </w:rPr>
            </w:pPr>
            <w:r w:rsidRPr="00F2676D">
              <w:rPr>
                <w:sz w:val="22"/>
                <w:szCs w:val="28"/>
              </w:rPr>
              <w:t xml:space="preserve">   - Phòng </w:t>
            </w:r>
            <w:r w:rsidRPr="00F2676D">
              <w:rPr>
                <w:sz w:val="22"/>
                <w:szCs w:val="28"/>
              </w:rPr>
              <w:t>VH - XH</w:t>
            </w:r>
            <w:r w:rsidRPr="00F2676D">
              <w:rPr>
                <w:sz w:val="22"/>
                <w:szCs w:val="28"/>
              </w:rPr>
              <w:t>;</w:t>
            </w:r>
          </w:p>
          <w:p w:rsidR="00F2676D" w:rsidRPr="00E93DC7" w:rsidRDefault="00F2676D" w:rsidP="00F2676D">
            <w:pPr>
              <w:spacing w:line="336" w:lineRule="auto"/>
              <w:rPr>
                <w:szCs w:val="28"/>
              </w:rPr>
            </w:pPr>
            <w:r w:rsidRPr="00F2676D">
              <w:rPr>
                <w:sz w:val="22"/>
                <w:szCs w:val="28"/>
              </w:rPr>
              <w:t xml:space="preserve">    </w:t>
            </w:r>
            <w:r w:rsidRPr="00F2676D">
              <w:rPr>
                <w:sz w:val="22"/>
                <w:szCs w:val="28"/>
              </w:rPr>
              <w:t xml:space="preserve"> </w:t>
            </w:r>
            <w:r w:rsidRPr="00F2676D">
              <w:rPr>
                <w:sz w:val="22"/>
                <w:szCs w:val="28"/>
                <w:lang w:val="nl-NL"/>
              </w:rPr>
              <w:t>- L</w:t>
            </w:r>
            <w:r w:rsidRPr="00F2676D">
              <w:rPr>
                <w:rFonts w:ascii="Calibri" w:hAnsi="Calibri" w:cs="Calibri"/>
                <w:sz w:val="22"/>
                <w:szCs w:val="28"/>
                <w:lang w:val="nl-NL"/>
              </w:rPr>
              <w:t>ư</w:t>
            </w:r>
            <w:r w:rsidRPr="00F2676D">
              <w:rPr>
                <w:sz w:val="22"/>
                <w:szCs w:val="28"/>
                <w:lang w:val="nl-NL"/>
              </w:rPr>
              <w:t>u VT.</w:t>
            </w:r>
            <w:r w:rsidRPr="00F2676D">
              <w:rPr>
                <w:b/>
                <w:sz w:val="22"/>
                <w:szCs w:val="28"/>
                <w:lang w:val="nl-NL"/>
              </w:rPr>
              <w:t xml:space="preserve"> </w:t>
            </w:r>
          </w:p>
        </w:tc>
        <w:tc>
          <w:tcPr>
            <w:tcW w:w="4378" w:type="dxa"/>
          </w:tcPr>
          <w:p w:rsidR="00F2676D" w:rsidRPr="00E93DC7" w:rsidRDefault="00F2676D" w:rsidP="00F2676D">
            <w:pPr>
              <w:spacing w:line="336" w:lineRule="auto"/>
              <w:jc w:val="center"/>
              <w:rPr>
                <w:b/>
                <w:szCs w:val="28"/>
                <w:lang w:val="nl-NL"/>
              </w:rPr>
            </w:pPr>
            <w:r w:rsidRPr="00E93DC7">
              <w:rPr>
                <w:b/>
                <w:szCs w:val="28"/>
                <w:lang w:val="nl-NL"/>
              </w:rPr>
              <w:t>HIỆU TRƯỞNG</w:t>
            </w:r>
          </w:p>
          <w:p w:rsidR="00F2676D" w:rsidRDefault="00F2676D" w:rsidP="00F2676D">
            <w:pPr>
              <w:spacing w:line="336" w:lineRule="auto"/>
              <w:jc w:val="center"/>
              <w:rPr>
                <w:b/>
                <w:szCs w:val="28"/>
                <w:lang w:val="nl-NL"/>
              </w:rPr>
            </w:pPr>
          </w:p>
          <w:p w:rsidR="00F2676D" w:rsidRPr="00E93DC7" w:rsidRDefault="00F2676D" w:rsidP="00F2676D">
            <w:pPr>
              <w:spacing w:line="336" w:lineRule="auto"/>
              <w:jc w:val="center"/>
              <w:rPr>
                <w:b/>
                <w:szCs w:val="28"/>
                <w:lang w:val="nl-NL"/>
              </w:rPr>
            </w:pPr>
          </w:p>
          <w:p w:rsidR="00F2676D" w:rsidRPr="00E93DC7" w:rsidRDefault="00F2676D" w:rsidP="00F2676D">
            <w:pPr>
              <w:spacing w:line="336" w:lineRule="auto"/>
              <w:jc w:val="center"/>
              <w:rPr>
                <w:b/>
                <w:szCs w:val="28"/>
                <w:lang w:val="nl-NL"/>
              </w:rPr>
            </w:pPr>
          </w:p>
          <w:p w:rsidR="00F2676D" w:rsidRPr="00E93DC7" w:rsidRDefault="00F2676D" w:rsidP="00F2676D">
            <w:pPr>
              <w:spacing w:line="336" w:lineRule="auto"/>
              <w:jc w:val="center"/>
              <w:rPr>
                <w:b/>
                <w:szCs w:val="28"/>
                <w:lang w:val="nl-NL"/>
              </w:rPr>
            </w:pPr>
            <w:r w:rsidRPr="00E93DC7">
              <w:rPr>
                <w:b/>
                <w:szCs w:val="28"/>
                <w:lang w:val="nl-NL"/>
              </w:rPr>
              <w:t xml:space="preserve">        Lê Thị Vóc</w:t>
            </w:r>
          </w:p>
          <w:p w:rsidR="00F2676D" w:rsidRPr="00E93DC7" w:rsidRDefault="00F2676D" w:rsidP="00F2676D">
            <w:pPr>
              <w:spacing w:line="336" w:lineRule="auto"/>
              <w:jc w:val="center"/>
              <w:rPr>
                <w:b/>
                <w:szCs w:val="28"/>
                <w:lang w:val="nl-NL"/>
              </w:rPr>
            </w:pPr>
          </w:p>
          <w:p w:rsidR="00F2676D" w:rsidRPr="00E93DC7" w:rsidRDefault="00F2676D" w:rsidP="00F2676D">
            <w:pPr>
              <w:spacing w:line="336" w:lineRule="auto"/>
              <w:jc w:val="center"/>
              <w:rPr>
                <w:b/>
                <w:szCs w:val="28"/>
                <w:lang w:val="nl-NL"/>
              </w:rPr>
            </w:pPr>
          </w:p>
          <w:p w:rsidR="00F2676D" w:rsidRPr="00E93DC7" w:rsidRDefault="00F2676D" w:rsidP="00F2676D">
            <w:pPr>
              <w:spacing w:line="336" w:lineRule="auto"/>
              <w:jc w:val="center"/>
              <w:rPr>
                <w:b/>
                <w:szCs w:val="28"/>
                <w:lang w:val="nl-NL"/>
              </w:rPr>
            </w:pPr>
          </w:p>
          <w:p w:rsidR="00F2676D" w:rsidRPr="00E93DC7" w:rsidRDefault="00F2676D" w:rsidP="00F2676D">
            <w:pPr>
              <w:spacing w:line="336" w:lineRule="auto"/>
              <w:jc w:val="center"/>
              <w:rPr>
                <w:b/>
                <w:szCs w:val="28"/>
                <w:lang w:val="nl-NL"/>
              </w:rPr>
            </w:pPr>
          </w:p>
          <w:p w:rsidR="00F2676D" w:rsidRPr="00E93DC7" w:rsidRDefault="00F2676D" w:rsidP="00F2676D">
            <w:pPr>
              <w:spacing w:line="336" w:lineRule="auto"/>
              <w:jc w:val="center"/>
              <w:rPr>
                <w:szCs w:val="28"/>
              </w:rPr>
            </w:pPr>
          </w:p>
        </w:tc>
      </w:tr>
    </w:tbl>
    <w:p w:rsidR="00987C89" w:rsidRPr="00F2676D" w:rsidRDefault="00987C89" w:rsidP="00987C89">
      <w:pPr>
        <w:pStyle w:val="NormalWeb"/>
        <w:spacing w:before="0" w:beforeAutospacing="0" w:after="0" w:afterAutospacing="0" w:line="324" w:lineRule="auto"/>
        <w:ind w:left="720"/>
        <w:jc w:val="both"/>
        <w:rPr>
          <w:sz w:val="28"/>
          <w:szCs w:val="28"/>
        </w:rPr>
      </w:pPr>
    </w:p>
    <w:p w:rsidR="002F516A" w:rsidRPr="00F2676D" w:rsidRDefault="002F516A" w:rsidP="002F516A">
      <w:pPr>
        <w:pStyle w:val="NormalWeb"/>
        <w:spacing w:before="0" w:beforeAutospacing="0" w:after="0" w:afterAutospacing="0" w:line="324" w:lineRule="auto"/>
        <w:jc w:val="both"/>
        <w:rPr>
          <w:sz w:val="28"/>
          <w:szCs w:val="28"/>
        </w:rPr>
      </w:pPr>
    </w:p>
    <w:p w:rsidR="002F516A" w:rsidRPr="00F2676D" w:rsidRDefault="002F516A" w:rsidP="002F516A">
      <w:pPr>
        <w:pStyle w:val="NormalWeb"/>
        <w:rPr>
          <w:sz w:val="28"/>
          <w:szCs w:val="28"/>
        </w:rPr>
      </w:pPr>
    </w:p>
    <w:p w:rsidR="002F516A" w:rsidRPr="00F2676D" w:rsidRDefault="002F516A" w:rsidP="002F516A">
      <w:pPr>
        <w:pStyle w:val="NormalWeb"/>
        <w:spacing w:before="0" w:beforeAutospacing="0" w:after="0" w:afterAutospacing="0" w:line="324" w:lineRule="auto"/>
        <w:jc w:val="both"/>
        <w:rPr>
          <w:sz w:val="28"/>
          <w:szCs w:val="28"/>
        </w:rPr>
      </w:pPr>
    </w:p>
    <w:p w:rsidR="005D616D" w:rsidRPr="00F2676D" w:rsidRDefault="00C04421" w:rsidP="002E3072">
      <w:pPr>
        <w:spacing w:before="0" w:after="0" w:line="324" w:lineRule="auto"/>
        <w:rPr>
          <w:color w:val="000000" w:themeColor="text1"/>
          <w:szCs w:val="28"/>
        </w:rPr>
      </w:pPr>
    </w:p>
    <w:p w:rsidR="002E3072" w:rsidRPr="00F2676D" w:rsidRDefault="002E3072" w:rsidP="002E3072">
      <w:pPr>
        <w:spacing w:before="0" w:after="0" w:line="324" w:lineRule="auto"/>
        <w:rPr>
          <w:color w:val="000000" w:themeColor="text1"/>
          <w:szCs w:val="28"/>
        </w:rPr>
      </w:pPr>
    </w:p>
    <w:sectPr w:rsidR="002E3072" w:rsidRPr="00F267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D6BF7"/>
    <w:multiLevelType w:val="multilevel"/>
    <w:tmpl w:val="B3F443BC"/>
    <w:lvl w:ilvl="0">
      <w:start w:val="3"/>
      <w:numFmt w:val="bullet"/>
      <w:lvlText w:val="-"/>
      <w:lvlJc w:val="left"/>
      <w:pPr>
        <w:tabs>
          <w:tab w:val="num" w:pos="720"/>
        </w:tabs>
        <w:ind w:left="720" w:hanging="360"/>
      </w:pPr>
      <w:rPr>
        <w:rFonts w:ascii="Times New Roman" w:eastAsia="Times New Roman" w:hAnsi="Times New Roman" w:cs="Times New Roman"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F43257"/>
    <w:multiLevelType w:val="multilevel"/>
    <w:tmpl w:val="1A848A6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86"/>
    <w:rsid w:val="000327E0"/>
    <w:rsid w:val="000E34D8"/>
    <w:rsid w:val="000F5B42"/>
    <w:rsid w:val="000F6F36"/>
    <w:rsid w:val="00156786"/>
    <w:rsid w:val="00195524"/>
    <w:rsid w:val="001E716D"/>
    <w:rsid w:val="002E3072"/>
    <w:rsid w:val="002F516A"/>
    <w:rsid w:val="003D19B1"/>
    <w:rsid w:val="00435782"/>
    <w:rsid w:val="005C4217"/>
    <w:rsid w:val="00686D31"/>
    <w:rsid w:val="00987C89"/>
    <w:rsid w:val="00A13E77"/>
    <w:rsid w:val="00A159F9"/>
    <w:rsid w:val="00A22E93"/>
    <w:rsid w:val="00A756A8"/>
    <w:rsid w:val="00B00761"/>
    <w:rsid w:val="00BF4138"/>
    <w:rsid w:val="00C04421"/>
    <w:rsid w:val="00C73266"/>
    <w:rsid w:val="00CE4A83"/>
    <w:rsid w:val="00CF3D9B"/>
    <w:rsid w:val="00D91834"/>
    <w:rsid w:val="00DC7782"/>
    <w:rsid w:val="00DD2EF6"/>
    <w:rsid w:val="00E13E3B"/>
    <w:rsid w:val="00E82660"/>
    <w:rsid w:val="00E83191"/>
    <w:rsid w:val="00EA6C81"/>
    <w:rsid w:val="00F2676D"/>
    <w:rsid w:val="00FA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E860"/>
  <w15:chartTrackingRefBased/>
  <w15:docId w15:val="{2DD5303F-0A78-4FE6-9D65-56A89B35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7E0"/>
    <w:pPr>
      <w:spacing w:before="120" w:after="120" w:line="264" w:lineRule="auto"/>
      <w:ind w:firstLine="567"/>
      <w:jc w:val="both"/>
    </w:pPr>
    <w:rPr>
      <w:rFonts w:ascii="Times New Roman" w:hAnsi="Times New Roman"/>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7E0"/>
    <w:pPr>
      <w:ind w:left="720"/>
      <w:contextualSpacing/>
    </w:pPr>
  </w:style>
  <w:style w:type="paragraph" w:styleId="NormalWeb">
    <w:name w:val="Normal (Web)"/>
    <w:basedOn w:val="Normal"/>
    <w:uiPriority w:val="99"/>
    <w:semiHidden/>
    <w:unhideWhenUsed/>
    <w:rsid w:val="00A22E93"/>
    <w:pPr>
      <w:spacing w:before="100" w:beforeAutospacing="1" w:after="100" w:afterAutospacing="1" w:line="240" w:lineRule="auto"/>
      <w:ind w:firstLine="0"/>
      <w:jc w:val="left"/>
    </w:pPr>
    <w:rPr>
      <w:rFonts w:eastAsia="Times New Roman" w:cs="Times New Roman"/>
      <w:kern w:val="0"/>
      <w:sz w:val="24"/>
      <w14:ligatures w14:val="none"/>
    </w:rPr>
  </w:style>
  <w:style w:type="character" w:styleId="Hyperlink">
    <w:name w:val="Hyperlink"/>
    <w:basedOn w:val="DefaultParagraphFont"/>
    <w:uiPriority w:val="99"/>
    <w:semiHidden/>
    <w:unhideWhenUsed/>
    <w:rsid w:val="00A22E93"/>
    <w:rPr>
      <w:color w:val="0000FF"/>
      <w:u w:val="single"/>
    </w:rPr>
  </w:style>
  <w:style w:type="table" w:styleId="TableGrid">
    <w:name w:val="Table Grid"/>
    <w:basedOn w:val="TableNormal"/>
    <w:uiPriority w:val="39"/>
    <w:rsid w:val="00987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2676D"/>
    <w:pPr>
      <w:spacing w:before="0" w:line="240" w:lineRule="auto"/>
      <w:ind w:firstLine="0"/>
      <w:jc w:val="left"/>
    </w:pPr>
    <w:rPr>
      <w:rFonts w:ascii=".VnTime" w:eastAsia="Times New Roman" w:hAnsi=".VnTime" w:cs="Times New Roman"/>
      <w:kern w:val="0"/>
      <w:szCs w:val="20"/>
      <w14:ligatures w14:val="none"/>
    </w:rPr>
  </w:style>
  <w:style w:type="character" w:customStyle="1" w:styleId="BodyTextChar">
    <w:name w:val="Body Text Char"/>
    <w:basedOn w:val="DefaultParagraphFont"/>
    <w:link w:val="BodyText"/>
    <w:rsid w:val="00F2676D"/>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024">
      <w:bodyDiv w:val="1"/>
      <w:marLeft w:val="0"/>
      <w:marRight w:val="0"/>
      <w:marTop w:val="0"/>
      <w:marBottom w:val="0"/>
      <w:divBdr>
        <w:top w:val="none" w:sz="0" w:space="0" w:color="auto"/>
        <w:left w:val="none" w:sz="0" w:space="0" w:color="auto"/>
        <w:bottom w:val="none" w:sz="0" w:space="0" w:color="auto"/>
        <w:right w:val="none" w:sz="0" w:space="0" w:color="auto"/>
      </w:divBdr>
    </w:div>
    <w:div w:id="157426795">
      <w:bodyDiv w:val="1"/>
      <w:marLeft w:val="0"/>
      <w:marRight w:val="0"/>
      <w:marTop w:val="0"/>
      <w:marBottom w:val="0"/>
      <w:divBdr>
        <w:top w:val="none" w:sz="0" w:space="0" w:color="auto"/>
        <w:left w:val="none" w:sz="0" w:space="0" w:color="auto"/>
        <w:bottom w:val="none" w:sz="0" w:space="0" w:color="auto"/>
        <w:right w:val="none" w:sz="0" w:space="0" w:color="auto"/>
      </w:divBdr>
    </w:div>
    <w:div w:id="494882815">
      <w:bodyDiv w:val="1"/>
      <w:marLeft w:val="0"/>
      <w:marRight w:val="0"/>
      <w:marTop w:val="0"/>
      <w:marBottom w:val="0"/>
      <w:divBdr>
        <w:top w:val="none" w:sz="0" w:space="0" w:color="auto"/>
        <w:left w:val="none" w:sz="0" w:space="0" w:color="auto"/>
        <w:bottom w:val="none" w:sz="0" w:space="0" w:color="auto"/>
        <w:right w:val="none" w:sz="0" w:space="0" w:color="auto"/>
      </w:divBdr>
    </w:div>
    <w:div w:id="737092233">
      <w:bodyDiv w:val="1"/>
      <w:marLeft w:val="0"/>
      <w:marRight w:val="0"/>
      <w:marTop w:val="0"/>
      <w:marBottom w:val="0"/>
      <w:divBdr>
        <w:top w:val="none" w:sz="0" w:space="0" w:color="auto"/>
        <w:left w:val="none" w:sz="0" w:space="0" w:color="auto"/>
        <w:bottom w:val="none" w:sz="0" w:space="0" w:color="auto"/>
        <w:right w:val="none" w:sz="0" w:space="0" w:color="auto"/>
      </w:divBdr>
    </w:div>
    <w:div w:id="1678538139">
      <w:bodyDiv w:val="1"/>
      <w:marLeft w:val="0"/>
      <w:marRight w:val="0"/>
      <w:marTop w:val="0"/>
      <w:marBottom w:val="0"/>
      <w:divBdr>
        <w:top w:val="none" w:sz="0" w:space="0" w:color="auto"/>
        <w:left w:val="none" w:sz="0" w:space="0" w:color="auto"/>
        <w:bottom w:val="none" w:sz="0" w:space="0" w:color="auto"/>
        <w:right w:val="none" w:sz="0" w:space="0" w:color="auto"/>
      </w:divBdr>
    </w:div>
    <w:div w:id="1830706173">
      <w:bodyDiv w:val="1"/>
      <w:marLeft w:val="0"/>
      <w:marRight w:val="0"/>
      <w:marTop w:val="0"/>
      <w:marBottom w:val="0"/>
      <w:divBdr>
        <w:top w:val="none" w:sz="0" w:space="0" w:color="auto"/>
        <w:left w:val="none" w:sz="0" w:space="0" w:color="auto"/>
        <w:bottom w:val="none" w:sz="0" w:space="0" w:color="auto"/>
        <w:right w:val="none" w:sz="0" w:space="0" w:color="auto"/>
      </w:divBdr>
    </w:div>
    <w:div w:id="1946229338">
      <w:bodyDiv w:val="1"/>
      <w:marLeft w:val="0"/>
      <w:marRight w:val="0"/>
      <w:marTop w:val="0"/>
      <w:marBottom w:val="0"/>
      <w:divBdr>
        <w:top w:val="none" w:sz="0" w:space="0" w:color="auto"/>
        <w:left w:val="none" w:sz="0" w:space="0" w:color="auto"/>
        <w:bottom w:val="none" w:sz="0" w:space="0" w:color="auto"/>
        <w:right w:val="none" w:sz="0" w:space="0" w:color="auto"/>
      </w:divBdr>
    </w:div>
    <w:div w:id="20349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ltc.dtsoft.vn/" TargetMode="External"/><Relationship Id="rId3" Type="http://schemas.openxmlformats.org/officeDocument/2006/relationships/settings" Target="settings.xml"/><Relationship Id="rId7" Type="http://schemas.openxmlformats.org/officeDocument/2006/relationships/hyperlink" Target="https://vpdtnd.vnptioffice.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tsmas.vn/" TargetMode="External"/><Relationship Id="rId11" Type="http://schemas.openxmlformats.org/officeDocument/2006/relationships/theme" Target="theme/theme1.xml"/><Relationship Id="rId5" Type="http://schemas.openxmlformats.org/officeDocument/2006/relationships/hyperlink" Target="http://csdl.moet.gov.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qltc.dtsof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2026-06-07T02:48:00Z</dcterms:created>
  <dcterms:modified xsi:type="dcterms:W3CDTF">2026-06-08T02:04:00Z</dcterms:modified>
</cp:coreProperties>
</file>